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9D" w:rsidRPr="00003B2B" w:rsidRDefault="00A123C4" w:rsidP="00A123C4">
      <w:pPr>
        <w:jc w:val="center"/>
        <w:rPr>
          <w:color w:val="548DD4" w:themeColor="text2" w:themeTint="99"/>
          <w:sz w:val="32"/>
          <w:szCs w:val="36"/>
        </w:rPr>
      </w:pPr>
      <w:r w:rsidRPr="00003B2B">
        <w:rPr>
          <w:color w:val="548DD4" w:themeColor="text2" w:themeTint="99"/>
          <w:sz w:val="32"/>
          <w:szCs w:val="36"/>
        </w:rPr>
        <w:t>AG UNSS</w:t>
      </w:r>
      <w:r w:rsidR="00003B2B" w:rsidRPr="00003B2B">
        <w:rPr>
          <w:color w:val="548DD4" w:themeColor="text2" w:themeTint="99"/>
          <w:sz w:val="32"/>
          <w:szCs w:val="36"/>
        </w:rPr>
        <w:t xml:space="preserve"> DISTRICT LP</w:t>
      </w:r>
    </w:p>
    <w:p w:rsidR="002E6807" w:rsidRPr="00003B2B" w:rsidRDefault="002E6807" w:rsidP="00A123C4">
      <w:pPr>
        <w:jc w:val="center"/>
        <w:rPr>
          <w:color w:val="548DD4" w:themeColor="text2" w:themeTint="99"/>
          <w:sz w:val="32"/>
          <w:szCs w:val="36"/>
        </w:rPr>
      </w:pPr>
      <w:r w:rsidRPr="00003B2B">
        <w:rPr>
          <w:color w:val="548DD4" w:themeColor="text2" w:themeTint="99"/>
          <w:sz w:val="32"/>
          <w:szCs w:val="36"/>
        </w:rPr>
        <w:t>24 SEPTEMBRE 2014</w:t>
      </w:r>
    </w:p>
    <w:p w:rsidR="00003B2B" w:rsidRPr="00003B2B" w:rsidRDefault="00003B2B" w:rsidP="00A123C4">
      <w:pPr>
        <w:jc w:val="center"/>
        <w:rPr>
          <w:color w:val="548DD4" w:themeColor="text2" w:themeTint="99"/>
          <w:sz w:val="32"/>
          <w:szCs w:val="36"/>
        </w:rPr>
      </w:pPr>
      <w:r w:rsidRPr="00003B2B">
        <w:rPr>
          <w:color w:val="548DD4" w:themeColor="text2" w:themeTint="99"/>
          <w:sz w:val="32"/>
          <w:szCs w:val="36"/>
        </w:rPr>
        <w:t>13H30 - 17H au LP TONY GARNIER</w:t>
      </w:r>
    </w:p>
    <w:p w:rsidR="00003B2B" w:rsidRPr="00003B2B" w:rsidRDefault="00003B2B" w:rsidP="00A123C4">
      <w:pPr>
        <w:jc w:val="center"/>
        <w:rPr>
          <w:sz w:val="32"/>
          <w:szCs w:val="36"/>
        </w:rPr>
      </w:pPr>
      <w:r w:rsidRPr="00003B2B">
        <w:rPr>
          <w:sz w:val="32"/>
          <w:szCs w:val="36"/>
        </w:rPr>
        <w:t>38 présents - 26 établissements représentés</w:t>
      </w:r>
    </w:p>
    <w:p w:rsidR="00A123C4" w:rsidRDefault="00A123C4"/>
    <w:p w:rsidR="002C4474" w:rsidRDefault="00BC5C6D" w:rsidP="00BC5C6D">
      <w:pPr>
        <w:pStyle w:val="Paragraphedeliste"/>
        <w:numPr>
          <w:ilvl w:val="0"/>
          <w:numId w:val="8"/>
        </w:numPr>
        <w:jc w:val="both"/>
      </w:pPr>
      <w:r w:rsidRPr="00CF0028">
        <w:rPr>
          <w:u w:val="single"/>
        </w:rPr>
        <w:t>Réélection des coordonnateurs du district</w:t>
      </w:r>
      <w:r>
        <w:t> : Gwenvaël LE ROUX et Marc THERET.</w:t>
      </w:r>
    </w:p>
    <w:p w:rsidR="00BC5C6D" w:rsidRDefault="00BC5C6D" w:rsidP="00BC5C6D">
      <w:pPr>
        <w:pStyle w:val="Paragraphedeliste"/>
        <w:jc w:val="both"/>
      </w:pPr>
      <w:r>
        <w:t>UNANIMITE</w:t>
      </w:r>
    </w:p>
    <w:p w:rsidR="00BC5C6D" w:rsidRDefault="00BC5C6D" w:rsidP="00BC5C6D">
      <w:pPr>
        <w:pStyle w:val="Paragraphedeliste"/>
        <w:jc w:val="both"/>
      </w:pPr>
    </w:p>
    <w:p w:rsidR="00BC5C6D" w:rsidRDefault="00BC5C6D" w:rsidP="00BC5C6D">
      <w:pPr>
        <w:pStyle w:val="Paragraphedeliste"/>
        <w:numPr>
          <w:ilvl w:val="0"/>
          <w:numId w:val="8"/>
        </w:numPr>
        <w:jc w:val="both"/>
      </w:pPr>
      <w:r w:rsidRPr="00CF0028">
        <w:rPr>
          <w:u w:val="single"/>
        </w:rPr>
        <w:t>Deux courriers ont été envoyés aux chefs d’établissement des LP du Rhône</w:t>
      </w:r>
      <w:r>
        <w:t>.</w:t>
      </w:r>
    </w:p>
    <w:p w:rsidR="00BC5C6D" w:rsidRDefault="006B7ADB" w:rsidP="00B43AAC">
      <w:pPr>
        <w:pStyle w:val="Paragraphedeliste"/>
        <w:numPr>
          <w:ilvl w:val="0"/>
          <w:numId w:val="16"/>
        </w:numPr>
        <w:jc w:val="both"/>
      </w:pPr>
      <w:r>
        <w:t>Le premier, en date du</w:t>
      </w:r>
      <w:r w:rsidR="00BC5C6D">
        <w:t xml:space="preserve"> 29 aout, rappelait </w:t>
      </w:r>
      <w:r w:rsidR="00B43AAC">
        <w:t xml:space="preserve">aux CE </w:t>
      </w:r>
      <w:proofErr w:type="spellStart"/>
      <w:r w:rsidR="00BC5C6D">
        <w:t>ce</w:t>
      </w:r>
      <w:proofErr w:type="spellEnd"/>
      <w:r w:rsidR="00BC5C6D">
        <w:t xml:space="preserve"> qu’est le district LP et les bénéfices qu’en tir</w:t>
      </w:r>
      <w:r w:rsidR="00B43AAC">
        <w:t>ent leurs</w:t>
      </w:r>
      <w:r w:rsidR="00BC5C6D">
        <w:t xml:space="preserve"> élèves</w:t>
      </w:r>
      <w:r w:rsidR="00D42025">
        <w:t>, si et seulement si, les PEPS</w:t>
      </w:r>
      <w:r w:rsidR="00B43AAC">
        <w:t xml:space="preserve"> obtiennent le</w:t>
      </w:r>
      <w:r w:rsidR="00D42025">
        <w:t xml:space="preserve"> plein et entier</w:t>
      </w:r>
      <w:r w:rsidR="00B43AAC">
        <w:t xml:space="preserve"> soutien</w:t>
      </w:r>
      <w:r w:rsidR="00D42025">
        <w:t xml:space="preserve"> des Proviseurs : financement, p</w:t>
      </w:r>
      <w:r w:rsidR="00BC5C6D">
        <w:t>résidence.</w:t>
      </w:r>
    </w:p>
    <w:p w:rsidR="00BC5C6D" w:rsidRDefault="006B7ADB" w:rsidP="00BC5C6D">
      <w:pPr>
        <w:pStyle w:val="Paragraphedeliste"/>
        <w:numPr>
          <w:ilvl w:val="0"/>
          <w:numId w:val="10"/>
        </w:numPr>
        <w:jc w:val="both"/>
      </w:pPr>
      <w:r>
        <w:t>Le second, en date du</w:t>
      </w:r>
      <w:r w:rsidR="00BC5C6D">
        <w:t xml:space="preserve"> 21 septembre, rappelait aux CE</w:t>
      </w:r>
      <w:r w:rsidR="00B43AAC">
        <w:t xml:space="preserve"> la nécessité d’être </w:t>
      </w:r>
      <w:proofErr w:type="gramStart"/>
      <w:r>
        <w:t>représenté</w:t>
      </w:r>
      <w:proofErr w:type="gramEnd"/>
      <w:r w:rsidR="00BC5C6D">
        <w:t xml:space="preserve"> à l’AG de district.</w:t>
      </w:r>
    </w:p>
    <w:p w:rsidR="00B43AAC" w:rsidRDefault="00B43AAC" w:rsidP="00B43AAC">
      <w:pPr>
        <w:jc w:val="both"/>
      </w:pPr>
    </w:p>
    <w:p w:rsidR="00B43AAC" w:rsidRDefault="00B43AAC" w:rsidP="00B43AAC">
      <w:pPr>
        <w:pStyle w:val="Paragraphedeliste"/>
        <w:numPr>
          <w:ilvl w:val="0"/>
          <w:numId w:val="8"/>
        </w:numPr>
        <w:jc w:val="both"/>
      </w:pPr>
      <w:r w:rsidRPr="00CF0028">
        <w:rPr>
          <w:u w:val="single"/>
        </w:rPr>
        <w:t>La date de l’AG de rentrée 2015</w:t>
      </w:r>
      <w:r>
        <w:t xml:space="preserve"> sera fixée au 1</w:t>
      </w:r>
      <w:r w:rsidRPr="00B43AAC">
        <w:rPr>
          <w:vertAlign w:val="superscript"/>
        </w:rPr>
        <w:t>er</w:t>
      </w:r>
      <w:r>
        <w:t xml:space="preserve"> mercredi de septembre (avant l’AG UNSS, avant la JNSS) afin de ne pas peser sur les entrainements</w:t>
      </w:r>
      <w:r w:rsidR="002E6807">
        <w:t xml:space="preserve"> du mercredi après-midi</w:t>
      </w:r>
      <w:r>
        <w:t>.</w:t>
      </w:r>
    </w:p>
    <w:p w:rsidR="00B43AAC" w:rsidRDefault="00B43AAC" w:rsidP="00B43AAC">
      <w:pPr>
        <w:pStyle w:val="Paragraphedeliste"/>
        <w:jc w:val="both"/>
      </w:pPr>
    </w:p>
    <w:p w:rsidR="00B43AAC" w:rsidRDefault="00B43AAC" w:rsidP="00B43AAC">
      <w:pPr>
        <w:pStyle w:val="Paragraphedeliste"/>
        <w:numPr>
          <w:ilvl w:val="0"/>
          <w:numId w:val="8"/>
        </w:numPr>
        <w:jc w:val="both"/>
      </w:pPr>
      <w:r w:rsidRPr="00CF0028">
        <w:rPr>
          <w:u w:val="single"/>
        </w:rPr>
        <w:t>Rappel AG juin 2014</w:t>
      </w:r>
      <w:r>
        <w:t>.</w:t>
      </w:r>
    </w:p>
    <w:p w:rsidR="00B43AAC" w:rsidRDefault="00B43AAC" w:rsidP="00B43AAC">
      <w:pPr>
        <w:pStyle w:val="Paragraphedeliste"/>
        <w:numPr>
          <w:ilvl w:val="0"/>
          <w:numId w:val="14"/>
        </w:numPr>
        <w:jc w:val="both"/>
      </w:pPr>
      <w:r>
        <w:t>Le projet revu suite à l’AG de juin 2014 et ses annexes sont sur le site.</w:t>
      </w:r>
      <w:r w:rsidR="00BB4F42">
        <w:t xml:space="preserve"> Il a été envoyé au bureau des IPR, au SR, au SD, à l’élu des AS, aux </w:t>
      </w:r>
      <w:proofErr w:type="spellStart"/>
      <w:r w:rsidR="00BB4F42">
        <w:t>coordo</w:t>
      </w:r>
      <w:proofErr w:type="spellEnd"/>
      <w:r w:rsidR="00BB4F42">
        <w:t>. des différen</w:t>
      </w:r>
      <w:r w:rsidR="002E6807">
        <w:t>ts districts lycées et collèges ainsi qu’aux référents d’activités.</w:t>
      </w:r>
    </w:p>
    <w:p w:rsidR="002E6807" w:rsidRDefault="002E6807" w:rsidP="002E6807">
      <w:pPr>
        <w:ind w:left="720"/>
        <w:jc w:val="both"/>
      </w:pPr>
      <w:r>
        <w:t>Les objectifs fixés</w:t>
      </w:r>
      <w:r w:rsidR="0091725F">
        <w:t>,</w:t>
      </w:r>
      <w:r>
        <w:t xml:space="preserve"> via les fiches actions</w:t>
      </w:r>
      <w:r w:rsidR="0091725F">
        <w:t>,</w:t>
      </w:r>
      <w:r>
        <w:t xml:space="preserve"> devront être évalués et si nécessaire réajustés </w:t>
      </w:r>
      <w:r w:rsidR="00D42025">
        <w:t xml:space="preserve">entre septembre et </w:t>
      </w:r>
      <w:r>
        <w:t>juin 2016.</w:t>
      </w:r>
    </w:p>
    <w:p w:rsidR="00B43AAC" w:rsidRDefault="00B43AAC" w:rsidP="00B43AAC">
      <w:pPr>
        <w:pStyle w:val="Paragraphedeliste"/>
        <w:numPr>
          <w:ilvl w:val="0"/>
          <w:numId w:val="14"/>
        </w:numPr>
        <w:jc w:val="both"/>
      </w:pPr>
      <w:r>
        <w:t>2 votes ont été faits</w:t>
      </w:r>
    </w:p>
    <w:p w:rsidR="00B43AAC" w:rsidRDefault="00D42025" w:rsidP="00B43AAC">
      <w:pPr>
        <w:pStyle w:val="Paragraphedeliste"/>
        <w:numPr>
          <w:ilvl w:val="1"/>
          <w:numId w:val="14"/>
        </w:numPr>
        <w:jc w:val="both"/>
      </w:pPr>
      <w:r>
        <w:t xml:space="preserve">Afin de tenter de réduire les frais de transport, </w:t>
      </w:r>
      <w:r w:rsidR="00CE5630">
        <w:t>doit-on</w:t>
      </w:r>
      <w:r w:rsidR="00B43AAC">
        <w:t xml:space="preserve"> </w:t>
      </w:r>
      <w:r>
        <w:t xml:space="preserve">en </w:t>
      </w:r>
      <w:r w:rsidR="00B43AAC">
        <w:t>prendre la gestion à la place du SD ?</w:t>
      </w:r>
    </w:p>
    <w:p w:rsidR="00B43AAC" w:rsidRDefault="00EB7C8B" w:rsidP="00B43AAC">
      <w:pPr>
        <w:pStyle w:val="Paragraphedeliste"/>
        <w:numPr>
          <w:ilvl w:val="2"/>
          <w:numId w:val="14"/>
        </w:numPr>
        <w:jc w:val="both"/>
      </w:pPr>
      <w:r>
        <w:t>OUI</w:t>
      </w:r>
      <w:r w:rsidR="00AC6A0A">
        <w:t> : 1</w:t>
      </w:r>
    </w:p>
    <w:p w:rsidR="00EB7C8B" w:rsidRDefault="00EB7C8B" w:rsidP="00B43AAC">
      <w:pPr>
        <w:pStyle w:val="Paragraphedeliste"/>
        <w:numPr>
          <w:ilvl w:val="2"/>
          <w:numId w:val="14"/>
        </w:numPr>
        <w:jc w:val="both"/>
      </w:pPr>
      <w:r>
        <w:t>NON</w:t>
      </w:r>
      <w:r w:rsidR="00AC6A0A">
        <w:t> : 7</w:t>
      </w:r>
    </w:p>
    <w:p w:rsidR="00EB7C8B" w:rsidRDefault="00D42025" w:rsidP="00B43AAC">
      <w:pPr>
        <w:pStyle w:val="Paragraphedeliste"/>
        <w:numPr>
          <w:ilvl w:val="2"/>
          <w:numId w:val="14"/>
        </w:numPr>
        <w:jc w:val="both"/>
      </w:pPr>
      <w:r>
        <w:t>FAIRE DES DEVIS COMPARATIFS</w:t>
      </w:r>
      <w:r w:rsidR="00EB7C8B">
        <w:t xml:space="preserve"> ET SOUMETTRE AU SD</w:t>
      </w:r>
      <w:r w:rsidR="00AC6A0A">
        <w:t> : 16</w:t>
      </w:r>
    </w:p>
    <w:p w:rsidR="00EB7C8B" w:rsidRDefault="00EB7C8B" w:rsidP="00B43AAC">
      <w:pPr>
        <w:pStyle w:val="Paragraphedeliste"/>
        <w:numPr>
          <w:ilvl w:val="2"/>
          <w:numId w:val="14"/>
        </w:numPr>
        <w:jc w:val="both"/>
      </w:pPr>
      <w:r>
        <w:t>ABSTENTION</w:t>
      </w:r>
      <w:r w:rsidR="0069399A">
        <w:t> : 3</w:t>
      </w:r>
    </w:p>
    <w:p w:rsidR="00EB7C8B" w:rsidRDefault="00EB7C8B" w:rsidP="00EB7C8B">
      <w:pPr>
        <w:pStyle w:val="Paragraphedeliste"/>
        <w:numPr>
          <w:ilvl w:val="1"/>
          <w:numId w:val="14"/>
        </w:numPr>
        <w:jc w:val="both"/>
      </w:pPr>
      <w:r>
        <w:t>Doit on tenter de ne pas dépasser le budget alloué au district (réduction des activités et des transports) ?</w:t>
      </w:r>
    </w:p>
    <w:p w:rsidR="00EB7C8B" w:rsidRDefault="00EB7C8B" w:rsidP="00EB7C8B">
      <w:pPr>
        <w:pStyle w:val="Paragraphedeliste"/>
        <w:numPr>
          <w:ilvl w:val="2"/>
          <w:numId w:val="14"/>
        </w:numPr>
        <w:jc w:val="both"/>
      </w:pPr>
      <w:r>
        <w:t>OUI</w:t>
      </w:r>
      <w:r w:rsidR="00AC6A0A">
        <w:t> : 17</w:t>
      </w:r>
    </w:p>
    <w:p w:rsidR="00EB7C8B" w:rsidRDefault="00EB7C8B" w:rsidP="00EB7C8B">
      <w:pPr>
        <w:pStyle w:val="Paragraphedeliste"/>
        <w:numPr>
          <w:ilvl w:val="2"/>
          <w:numId w:val="14"/>
        </w:numPr>
        <w:jc w:val="both"/>
      </w:pPr>
      <w:r>
        <w:t>NON</w:t>
      </w:r>
      <w:r w:rsidR="00AC6A0A">
        <w:t> : 6</w:t>
      </w:r>
    </w:p>
    <w:p w:rsidR="00BC5C6D" w:rsidRDefault="00EB7C8B" w:rsidP="00EB7C8B">
      <w:pPr>
        <w:pStyle w:val="Paragraphedeliste"/>
        <w:numPr>
          <w:ilvl w:val="2"/>
          <w:numId w:val="14"/>
        </w:numPr>
        <w:jc w:val="both"/>
      </w:pPr>
      <w:r>
        <w:t>ABSTENTION</w:t>
      </w:r>
      <w:r w:rsidR="0069399A">
        <w:t> : 4</w:t>
      </w:r>
    </w:p>
    <w:p w:rsidR="00EB7C8B" w:rsidRDefault="00EB7C8B" w:rsidP="00EB7C8B">
      <w:pPr>
        <w:jc w:val="both"/>
      </w:pPr>
    </w:p>
    <w:p w:rsidR="00EB7C8B" w:rsidRDefault="00EB7C8B" w:rsidP="00EB7C8B">
      <w:pPr>
        <w:pStyle w:val="Paragraphedeliste"/>
        <w:numPr>
          <w:ilvl w:val="0"/>
          <w:numId w:val="8"/>
        </w:numPr>
        <w:jc w:val="both"/>
      </w:pPr>
      <w:r w:rsidRPr="00CF0028">
        <w:rPr>
          <w:u w:val="single"/>
        </w:rPr>
        <w:t>Cotisation solidarité transport</w:t>
      </w:r>
      <w:r>
        <w:t>.</w:t>
      </w:r>
    </w:p>
    <w:p w:rsidR="00A123C4" w:rsidRDefault="00EB7C8B" w:rsidP="00BB4F42">
      <w:pPr>
        <w:ind w:left="720"/>
        <w:jc w:val="both"/>
      </w:pPr>
      <w:r>
        <w:t xml:space="preserve">2 établissements n’ont pas réglé. Si le LP MLK, présent à l’AG a pu expliquer les raisons de ce non payement, et verra son cas traité </w:t>
      </w:r>
      <w:r w:rsidR="00BB4F42">
        <w:t>p</w:t>
      </w:r>
      <w:r>
        <w:t>a</w:t>
      </w:r>
      <w:r w:rsidR="00BB4F42">
        <w:t>r</w:t>
      </w:r>
      <w:r>
        <w:t xml:space="preserve"> le SR (contacté le jour même par les </w:t>
      </w:r>
      <w:proofErr w:type="spellStart"/>
      <w:r>
        <w:t>coordo</w:t>
      </w:r>
      <w:proofErr w:type="spellEnd"/>
      <w:r>
        <w:t xml:space="preserve"> du district), il a été de</w:t>
      </w:r>
      <w:r w:rsidR="00BB4F42">
        <w:t xml:space="preserve">mandé au </w:t>
      </w:r>
      <w:r>
        <w:t xml:space="preserve">SD </w:t>
      </w:r>
      <w:r w:rsidR="00BB4F42">
        <w:t xml:space="preserve">de traiter </w:t>
      </w:r>
      <w:r>
        <w:t>le</w:t>
      </w:r>
      <w:r w:rsidR="00BB4F42">
        <w:t xml:space="preserve"> cas du</w:t>
      </w:r>
      <w:r>
        <w:t xml:space="preserve"> LP </w:t>
      </w:r>
      <w:proofErr w:type="spellStart"/>
      <w:r>
        <w:t>Cuzin</w:t>
      </w:r>
      <w:proofErr w:type="spellEnd"/>
      <w:r>
        <w:t>, non représenté</w:t>
      </w:r>
      <w:r w:rsidR="00BB4F42">
        <w:t xml:space="preserve"> lors de l’AG.</w:t>
      </w:r>
      <w:r>
        <w:t xml:space="preserve"> </w:t>
      </w:r>
    </w:p>
    <w:p w:rsidR="002E6807" w:rsidRDefault="002E6807" w:rsidP="00BB4F42">
      <w:pPr>
        <w:ind w:left="720"/>
        <w:jc w:val="both"/>
      </w:pPr>
    </w:p>
    <w:p w:rsidR="00CF0028" w:rsidRDefault="000D056E" w:rsidP="002E6807">
      <w:pPr>
        <w:pStyle w:val="Paragraphedeliste"/>
        <w:numPr>
          <w:ilvl w:val="0"/>
          <w:numId w:val="8"/>
        </w:numPr>
        <w:jc w:val="both"/>
      </w:pPr>
      <w:r w:rsidRPr="00CF0028">
        <w:rPr>
          <w:u w:val="single"/>
        </w:rPr>
        <w:t xml:space="preserve">La SEP </w:t>
      </w:r>
      <w:r w:rsidR="007E06A1" w:rsidRPr="00CF0028">
        <w:rPr>
          <w:u w:val="single"/>
        </w:rPr>
        <w:t>d’</w:t>
      </w:r>
      <w:proofErr w:type="spellStart"/>
      <w:r w:rsidR="007E06A1" w:rsidRPr="00CF0028">
        <w:rPr>
          <w:u w:val="single"/>
        </w:rPr>
        <w:t>Aiguerande</w:t>
      </w:r>
      <w:proofErr w:type="spellEnd"/>
      <w:r w:rsidR="007E06A1">
        <w:t xml:space="preserve"> a sollicité le district LP afin de pouvoir participer aux rencontres PA.</w:t>
      </w:r>
    </w:p>
    <w:p w:rsidR="002E6807" w:rsidRDefault="007E06A1" w:rsidP="00CF0028">
      <w:pPr>
        <w:pStyle w:val="Paragraphedeliste"/>
        <w:jc w:val="both"/>
      </w:pPr>
      <w:r w:rsidRPr="00CF0028">
        <w:rPr>
          <w:u w:val="single"/>
        </w:rPr>
        <w:t>Le LP Armand</w:t>
      </w:r>
      <w:r>
        <w:t xml:space="preserve"> quant à lui ne participera plus qu’aux rencontres PA. Il se rattache au D</w:t>
      </w:r>
      <w:r w:rsidR="00E54350">
        <w:t>i</w:t>
      </w:r>
      <w:r>
        <w:t xml:space="preserve">strict LGT Nord pour </w:t>
      </w:r>
      <w:r w:rsidR="00E54350">
        <w:t>t</w:t>
      </w:r>
      <w:r w:rsidR="006B7ADB">
        <w:t>ou</w:t>
      </w:r>
      <w:r w:rsidR="00E54350">
        <w:t>t</w:t>
      </w:r>
      <w:r w:rsidR="006B7ADB">
        <w:t xml:space="preserve"> </w:t>
      </w:r>
      <w:r>
        <w:t>autre type de rencontre</w:t>
      </w:r>
      <w:r w:rsidR="006B7ADB">
        <w:t>s</w:t>
      </w:r>
      <w:r>
        <w:t xml:space="preserve"> du fait de son</w:t>
      </w:r>
      <w:r w:rsidR="000D056E">
        <w:t xml:space="preserve"> éloignement. </w:t>
      </w:r>
    </w:p>
    <w:p w:rsidR="007E06A1" w:rsidRDefault="007E06A1" w:rsidP="007E06A1">
      <w:pPr>
        <w:jc w:val="both"/>
      </w:pPr>
    </w:p>
    <w:p w:rsidR="007E06A1" w:rsidRPr="00CF0028" w:rsidRDefault="007E06A1" w:rsidP="007E06A1">
      <w:pPr>
        <w:pStyle w:val="Paragraphedeliste"/>
        <w:numPr>
          <w:ilvl w:val="0"/>
          <w:numId w:val="8"/>
        </w:numPr>
        <w:jc w:val="both"/>
        <w:rPr>
          <w:u w:val="single"/>
        </w:rPr>
      </w:pPr>
      <w:r w:rsidRPr="00CF0028">
        <w:rPr>
          <w:u w:val="single"/>
        </w:rPr>
        <w:t>Calendrier</w:t>
      </w:r>
      <w:r w:rsidR="00CF0028">
        <w:t>.</w:t>
      </w:r>
    </w:p>
    <w:p w:rsidR="0091725F" w:rsidRDefault="0091725F" w:rsidP="0091725F">
      <w:pPr>
        <w:pStyle w:val="Paragraphedeliste"/>
        <w:numPr>
          <w:ilvl w:val="0"/>
          <w:numId w:val="14"/>
        </w:numPr>
        <w:jc w:val="both"/>
      </w:pPr>
      <w:r>
        <w:t>Il est rappelé que de nombreux changements sont opérés, et ce tout au long de l’année. Il est donc nécessaire de s’assurer de posséder la dernière version du calendrier. Il faut utiliser pour cela le site internet.</w:t>
      </w:r>
    </w:p>
    <w:p w:rsidR="0091725F" w:rsidRDefault="007F5340" w:rsidP="0091725F">
      <w:pPr>
        <w:pStyle w:val="Paragraphedeliste"/>
        <w:numPr>
          <w:ilvl w:val="0"/>
          <w:numId w:val="14"/>
        </w:numPr>
        <w:jc w:val="both"/>
      </w:pPr>
      <w:r>
        <w:t xml:space="preserve">Nous nous désistons de la FOULEE BLANCHE. L’impossibilité de </w:t>
      </w:r>
      <w:r w:rsidR="0069399A">
        <w:t xml:space="preserve">louer le matériel sur place et l’erreur faite par </w:t>
      </w:r>
      <w:r w:rsidR="00E54350">
        <w:t>le SD</w:t>
      </w:r>
      <w:r w:rsidR="0069399A">
        <w:t xml:space="preserve"> dans l’annonce de la date nous imposent de faire d’autres choix. La journée ski de fond sera organisée comme par le passé.</w:t>
      </w:r>
    </w:p>
    <w:p w:rsidR="007E06A1" w:rsidRDefault="007E06A1" w:rsidP="007E06A1">
      <w:pPr>
        <w:jc w:val="both"/>
      </w:pPr>
    </w:p>
    <w:p w:rsidR="000B5429" w:rsidRPr="000B5429" w:rsidRDefault="007E06A1" w:rsidP="000B5429">
      <w:pPr>
        <w:pStyle w:val="Paragraphedeliste"/>
        <w:numPr>
          <w:ilvl w:val="0"/>
          <w:numId w:val="8"/>
        </w:numPr>
        <w:spacing w:line="280" w:lineRule="atLeast"/>
        <w:jc w:val="both"/>
        <w:rPr>
          <w:rFonts w:cstheme="minorHAnsi"/>
        </w:rPr>
      </w:pPr>
      <w:r w:rsidRPr="00CF0028">
        <w:rPr>
          <w:u w:val="single"/>
        </w:rPr>
        <w:t>Finances</w:t>
      </w:r>
      <w:r w:rsidR="00581B19">
        <w:t>.</w:t>
      </w:r>
    </w:p>
    <w:p w:rsidR="000B5429" w:rsidRDefault="000B5429" w:rsidP="000B5429">
      <w:pPr>
        <w:spacing w:line="280" w:lineRule="atLeast"/>
        <w:ind w:left="360"/>
        <w:jc w:val="both"/>
        <w:rPr>
          <w:rFonts w:cstheme="minorHAnsi"/>
        </w:rPr>
      </w:pPr>
      <w:r w:rsidRPr="000B5429">
        <w:rPr>
          <w:rFonts w:cstheme="minorHAnsi"/>
        </w:rPr>
        <w:t xml:space="preserve">Le district possède un budget annuel (civil) de 12 000€, budget inchangé depuis une dizaine d’année. Il se trouve qu’actuellement nous sommes dans l’impossibilité de fonctionner avec une telle somme, sans </w:t>
      </w:r>
      <w:r w:rsidRPr="000C3B15">
        <w:rPr>
          <w:rFonts w:cstheme="minorHAnsi"/>
          <w:b/>
          <w:color w:val="FF0000"/>
          <w:u w:val="single"/>
        </w:rPr>
        <w:t>diminuer l’activité du district</w:t>
      </w:r>
      <w:r w:rsidRPr="000B5429">
        <w:rPr>
          <w:rFonts w:cstheme="minorHAnsi"/>
        </w:rPr>
        <w:t>.</w:t>
      </w:r>
    </w:p>
    <w:p w:rsidR="000B5429" w:rsidRDefault="000B5429" w:rsidP="000B5429">
      <w:pPr>
        <w:spacing w:line="280" w:lineRule="atLeast"/>
        <w:ind w:left="360"/>
        <w:jc w:val="both"/>
        <w:rPr>
          <w:rFonts w:cstheme="minorHAnsi"/>
        </w:rPr>
      </w:pPr>
      <w:r w:rsidRPr="000B5429">
        <w:rPr>
          <w:rFonts w:cstheme="minorHAnsi"/>
        </w:rPr>
        <w:t>En effet la particularité géographique du district fait que la part transport est énorme. Et ce même si depuis de nombreuses années une cotisation « solidarité transport » est reversée annuellement par chaque AS afin que TOUS les établissements puissent participer aux rencontres.</w:t>
      </w:r>
    </w:p>
    <w:p w:rsidR="000B5429" w:rsidRDefault="000B5429" w:rsidP="000B5429">
      <w:pPr>
        <w:spacing w:line="280" w:lineRule="atLeast"/>
        <w:ind w:left="360"/>
        <w:jc w:val="both"/>
        <w:rPr>
          <w:rFonts w:cstheme="minorHAnsi"/>
        </w:rPr>
      </w:pPr>
      <w:r w:rsidRPr="000B5429">
        <w:rPr>
          <w:rFonts w:cstheme="minorHAnsi"/>
        </w:rPr>
        <w:t xml:space="preserve">Il devient donc urgent que nos responsables départementaux et régionaux obtiennent </w:t>
      </w:r>
      <w:r w:rsidRPr="000B5429">
        <w:rPr>
          <w:rFonts w:cstheme="minorHAnsi"/>
          <w:b/>
          <w:color w:val="FF0000"/>
        </w:rPr>
        <w:t>une révision des dotations de façon à permettre à l’ensemble des jeunes du département scolarisés en LP de continuer à participer aux rencontres du mercredi après-midi</w:t>
      </w:r>
      <w:r w:rsidRPr="000B5429">
        <w:rPr>
          <w:rFonts w:cstheme="minorHAnsi"/>
        </w:rPr>
        <w:t>.</w:t>
      </w:r>
    </w:p>
    <w:p w:rsidR="000B5429" w:rsidRDefault="000B5429" w:rsidP="000B5429">
      <w:pPr>
        <w:spacing w:line="280" w:lineRule="atLeast"/>
        <w:ind w:left="360"/>
        <w:jc w:val="both"/>
        <w:rPr>
          <w:rFonts w:cstheme="minorHAnsi"/>
        </w:rPr>
      </w:pPr>
      <w:r w:rsidRPr="000B5429">
        <w:rPr>
          <w:rFonts w:cstheme="minorHAnsi"/>
        </w:rPr>
        <w:t xml:space="preserve">Si tel n’était pas le cas, il faudra en tirer les conséquences, au niveau du nombre de licenciés comme du </w:t>
      </w:r>
      <w:r w:rsidRPr="000B5429">
        <w:rPr>
          <w:rFonts w:cstheme="minorHAnsi"/>
          <w:b/>
          <w:color w:val="FF0000"/>
        </w:rPr>
        <w:t>dynamisme du district</w:t>
      </w:r>
      <w:r w:rsidRPr="000B5429">
        <w:rPr>
          <w:rFonts w:cstheme="minorHAnsi"/>
        </w:rPr>
        <w:t>.</w:t>
      </w:r>
    </w:p>
    <w:p w:rsidR="000B5429" w:rsidRDefault="000B5429" w:rsidP="000B5429">
      <w:pPr>
        <w:spacing w:line="280" w:lineRule="atLeast"/>
        <w:ind w:left="360"/>
        <w:jc w:val="both"/>
        <w:rPr>
          <w:rFonts w:cstheme="minorHAnsi"/>
        </w:rPr>
      </w:pPr>
    </w:p>
    <w:p w:rsidR="000B5429" w:rsidRPr="000B5429" w:rsidRDefault="000B5429" w:rsidP="000B5429">
      <w:pPr>
        <w:spacing w:line="280" w:lineRule="atLeast"/>
        <w:ind w:left="360"/>
        <w:jc w:val="both"/>
        <w:rPr>
          <w:rFonts w:cstheme="minorHAnsi"/>
        </w:rPr>
      </w:pPr>
      <w:r w:rsidRPr="000B5429">
        <w:rPr>
          <w:rFonts w:cstheme="minorHAnsi"/>
        </w:rPr>
        <w:t>En 2013-2014, l'ouverture sur l'</w:t>
      </w:r>
      <w:proofErr w:type="spellStart"/>
      <w:r w:rsidRPr="000B5429">
        <w:rPr>
          <w:rFonts w:cstheme="minorHAnsi"/>
        </w:rPr>
        <w:t>Inter-districts</w:t>
      </w:r>
      <w:proofErr w:type="spellEnd"/>
      <w:r w:rsidRPr="000B5429">
        <w:rPr>
          <w:rFonts w:cstheme="minorHAnsi"/>
        </w:rPr>
        <w:t xml:space="preserve">  (vers les districts LGT) fut un échec en dehors des Jeux des Lycées et du FUTSAL Filles.</w:t>
      </w:r>
    </w:p>
    <w:tbl>
      <w:tblPr>
        <w:tblStyle w:val="Grilledutableau"/>
        <w:tblW w:w="0" w:type="auto"/>
        <w:jc w:val="center"/>
        <w:tblLook w:val="04A0"/>
      </w:tblPr>
      <w:tblGrid>
        <w:gridCol w:w="2802"/>
        <w:gridCol w:w="3902"/>
        <w:gridCol w:w="3902"/>
      </w:tblGrid>
      <w:tr w:rsidR="000B5429" w:rsidTr="001F068D">
        <w:trPr>
          <w:jc w:val="center"/>
        </w:trPr>
        <w:tc>
          <w:tcPr>
            <w:tcW w:w="2802" w:type="dxa"/>
          </w:tcPr>
          <w:p w:rsidR="000B5429" w:rsidRDefault="000B5429" w:rsidP="001F068D">
            <w:pPr>
              <w:spacing w:line="280" w:lineRule="atLeast"/>
              <w:jc w:val="right"/>
              <w:rPr>
                <w:rFonts w:cstheme="minorHAnsi"/>
              </w:rPr>
            </w:pPr>
            <w:r w:rsidRPr="0023609F">
              <w:rPr>
                <w:rFonts w:cstheme="minorHAnsi"/>
                <w:sz w:val="20"/>
              </w:rPr>
              <w:t>Journées : activités et quantités</w:t>
            </w:r>
          </w:p>
        </w:tc>
        <w:tc>
          <w:tcPr>
            <w:tcW w:w="3902" w:type="dxa"/>
          </w:tcPr>
          <w:p w:rsidR="000B5429" w:rsidRDefault="000B5429" w:rsidP="001F068D">
            <w:pPr>
              <w:spacing w:line="280" w:lineRule="atLeast"/>
              <w:jc w:val="center"/>
              <w:rPr>
                <w:rFonts w:cstheme="minorHAnsi"/>
              </w:rPr>
            </w:pPr>
            <w:r>
              <w:rPr>
                <w:rFonts w:cstheme="minorHAnsi"/>
              </w:rPr>
              <w:t>2013-2014 réalisées</w:t>
            </w:r>
          </w:p>
        </w:tc>
        <w:tc>
          <w:tcPr>
            <w:tcW w:w="3902" w:type="dxa"/>
          </w:tcPr>
          <w:p w:rsidR="000B5429" w:rsidRDefault="000B5429" w:rsidP="001F068D">
            <w:pPr>
              <w:spacing w:line="280" w:lineRule="atLeast"/>
              <w:jc w:val="center"/>
              <w:rPr>
                <w:rFonts w:cstheme="minorHAnsi"/>
              </w:rPr>
            </w:pPr>
            <w:r>
              <w:rPr>
                <w:rFonts w:cstheme="minorHAnsi"/>
              </w:rPr>
              <w:t>2014-2015 programmées</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 xml:space="preserve">JEUX DES LYCEES </w:t>
            </w:r>
          </w:p>
        </w:tc>
        <w:tc>
          <w:tcPr>
            <w:tcW w:w="3902" w:type="dxa"/>
          </w:tcPr>
          <w:p w:rsidR="000B5429" w:rsidRPr="0023609F" w:rsidRDefault="000B5429" w:rsidP="001F068D">
            <w:pPr>
              <w:spacing w:line="280" w:lineRule="atLeast"/>
              <w:jc w:val="center"/>
              <w:rPr>
                <w:rFonts w:cstheme="minorHAnsi"/>
                <w:szCs w:val="20"/>
              </w:rPr>
            </w:pPr>
            <w:r w:rsidRPr="0023609F">
              <w:rPr>
                <w:rFonts w:cstheme="minorHAnsi"/>
                <w:szCs w:val="20"/>
              </w:rPr>
              <w:t>1 (avec Rhône Nord et Ouest)</w:t>
            </w:r>
          </w:p>
        </w:tc>
        <w:tc>
          <w:tcPr>
            <w:tcW w:w="3902" w:type="dxa"/>
          </w:tcPr>
          <w:p w:rsidR="000B5429" w:rsidRPr="0023609F" w:rsidRDefault="000B5429" w:rsidP="001F068D">
            <w:pPr>
              <w:spacing w:line="280" w:lineRule="atLeast"/>
              <w:jc w:val="center"/>
              <w:rPr>
                <w:rFonts w:cstheme="minorHAnsi"/>
                <w:szCs w:val="20"/>
              </w:rPr>
            </w:pPr>
            <w:r w:rsidRPr="0023609F">
              <w:rPr>
                <w:rFonts w:cstheme="minorHAnsi"/>
                <w:szCs w:val="20"/>
              </w:rPr>
              <w:t>1 (ouvert à tous les districts LGT)</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 xml:space="preserve">PLEIN AIR </w:t>
            </w:r>
            <w:r w:rsidRPr="000B5429">
              <w:rPr>
                <w:rFonts w:cstheme="minorHAnsi"/>
                <w:b/>
                <w:color w:val="FF0000"/>
                <w:sz w:val="24"/>
              </w:rPr>
              <w:t>(</w:t>
            </w:r>
            <w:r w:rsidRPr="000B5429">
              <w:rPr>
                <w:rFonts w:cstheme="minorHAnsi"/>
                <w:b/>
                <w:color w:val="FF0000"/>
                <w:sz w:val="24"/>
                <w:u w:val="wave"/>
              </w:rPr>
              <w:t>réduite</w:t>
            </w:r>
            <w:r w:rsidRPr="000B5429">
              <w:rPr>
                <w:rFonts w:cstheme="minorHAnsi"/>
                <w:b/>
                <w:color w:val="FF0000"/>
                <w:sz w:val="24"/>
              </w:rPr>
              <w:t>)</w:t>
            </w:r>
          </w:p>
        </w:tc>
        <w:tc>
          <w:tcPr>
            <w:tcW w:w="3902" w:type="dxa"/>
          </w:tcPr>
          <w:p w:rsidR="000B5429" w:rsidRPr="0023609F" w:rsidRDefault="000B5429" w:rsidP="001F068D">
            <w:pPr>
              <w:spacing w:line="280" w:lineRule="atLeast"/>
              <w:jc w:val="center"/>
              <w:rPr>
                <w:rFonts w:cstheme="minorHAnsi"/>
                <w:szCs w:val="20"/>
              </w:rPr>
            </w:pPr>
            <w:r w:rsidRPr="0023609F">
              <w:rPr>
                <w:rFonts w:cstheme="minorHAnsi"/>
                <w:szCs w:val="20"/>
              </w:rPr>
              <w:t>4</w:t>
            </w:r>
            <w:r w:rsidR="00882D2A">
              <w:rPr>
                <w:rFonts w:cstheme="minorHAnsi"/>
                <w:szCs w:val="20"/>
              </w:rPr>
              <w:t xml:space="preserve"> (transport bus UNSS)</w:t>
            </w:r>
          </w:p>
        </w:tc>
        <w:tc>
          <w:tcPr>
            <w:tcW w:w="3902" w:type="dxa"/>
          </w:tcPr>
          <w:p w:rsidR="000B5429" w:rsidRPr="0023609F" w:rsidRDefault="000B5429" w:rsidP="001F068D">
            <w:pPr>
              <w:spacing w:line="280" w:lineRule="atLeast"/>
              <w:jc w:val="center"/>
              <w:rPr>
                <w:rFonts w:cstheme="minorHAnsi"/>
                <w:color w:val="FF0000"/>
                <w:szCs w:val="20"/>
              </w:rPr>
            </w:pPr>
            <w:r w:rsidRPr="0023609F">
              <w:rPr>
                <w:rFonts w:cstheme="minorHAnsi"/>
                <w:szCs w:val="20"/>
              </w:rPr>
              <w:t xml:space="preserve">4 </w:t>
            </w:r>
            <w:r w:rsidR="00882D2A">
              <w:rPr>
                <w:rFonts w:cstheme="minorHAnsi"/>
                <w:b/>
                <w:color w:val="FF0000"/>
                <w:sz w:val="24"/>
                <w:szCs w:val="20"/>
                <w:u w:val="single"/>
              </w:rPr>
              <w:t>dont 2 SANS bus</w:t>
            </w:r>
            <w:r w:rsidRPr="000B5429">
              <w:rPr>
                <w:rFonts w:cstheme="minorHAnsi"/>
                <w:b/>
                <w:color w:val="FF0000"/>
                <w:sz w:val="24"/>
                <w:szCs w:val="20"/>
                <w:u w:val="single"/>
              </w:rPr>
              <w:t xml:space="preserve"> UNSS</w:t>
            </w:r>
            <w:r w:rsidRPr="00C1714C">
              <w:rPr>
                <w:rFonts w:cstheme="minorHAnsi"/>
                <w:b/>
                <w:color w:val="FF0000"/>
                <w:sz w:val="24"/>
                <w:szCs w:val="20"/>
              </w:rPr>
              <w:t>.</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ESCALADE</w:t>
            </w:r>
          </w:p>
        </w:tc>
        <w:tc>
          <w:tcPr>
            <w:tcW w:w="3902" w:type="dxa"/>
          </w:tcPr>
          <w:p w:rsidR="000B5429" w:rsidRPr="0023609F" w:rsidRDefault="000B5429" w:rsidP="001F068D">
            <w:pPr>
              <w:spacing w:line="280" w:lineRule="atLeast"/>
              <w:jc w:val="center"/>
              <w:rPr>
                <w:rFonts w:cstheme="minorHAnsi"/>
                <w:szCs w:val="20"/>
              </w:rPr>
            </w:pPr>
            <w:r w:rsidRPr="0023609F">
              <w:rPr>
                <w:rFonts w:cstheme="minorHAnsi"/>
                <w:szCs w:val="20"/>
              </w:rPr>
              <w:t>3 dont 1 en milieu naturel</w:t>
            </w:r>
          </w:p>
        </w:tc>
        <w:tc>
          <w:tcPr>
            <w:tcW w:w="3902" w:type="dxa"/>
          </w:tcPr>
          <w:p w:rsidR="000B5429" w:rsidRPr="0023609F" w:rsidRDefault="000B5429" w:rsidP="001F068D">
            <w:pPr>
              <w:spacing w:line="280" w:lineRule="atLeast"/>
              <w:jc w:val="center"/>
              <w:rPr>
                <w:rFonts w:cstheme="minorHAnsi"/>
                <w:szCs w:val="20"/>
              </w:rPr>
            </w:pPr>
            <w:r w:rsidRPr="0023609F">
              <w:rPr>
                <w:rFonts w:cstheme="minorHAnsi"/>
                <w:szCs w:val="20"/>
              </w:rPr>
              <w:t>3 dont 1 en milieu naturel</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VB</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4</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4 dont 1 avec les LGT</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BB</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6</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6 dont 1 avec les LGT</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BAD</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5</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4</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CHORE</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3</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4</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FOOT à 7</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3</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2</w:t>
            </w:r>
          </w:p>
        </w:tc>
      </w:tr>
      <w:tr w:rsidR="000B5429" w:rsidTr="001F068D">
        <w:trPr>
          <w:jc w:val="center"/>
        </w:trPr>
        <w:tc>
          <w:tcPr>
            <w:tcW w:w="2802" w:type="dxa"/>
          </w:tcPr>
          <w:p w:rsidR="000B5429" w:rsidRDefault="000B5429" w:rsidP="001F068D">
            <w:pPr>
              <w:spacing w:line="280" w:lineRule="atLeast"/>
              <w:jc w:val="both"/>
              <w:rPr>
                <w:rFonts w:cstheme="minorHAnsi"/>
              </w:rPr>
            </w:pPr>
            <w:r>
              <w:rPr>
                <w:rFonts w:cstheme="minorHAnsi"/>
              </w:rPr>
              <w:t>FUTSAL FILLES</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3 dont 3 avec les LGT</w:t>
            </w:r>
          </w:p>
        </w:tc>
        <w:tc>
          <w:tcPr>
            <w:tcW w:w="3902" w:type="dxa"/>
          </w:tcPr>
          <w:p w:rsidR="000B5429" w:rsidRPr="0023609F" w:rsidRDefault="000B5429" w:rsidP="001F068D">
            <w:pPr>
              <w:spacing w:line="280" w:lineRule="atLeast"/>
              <w:jc w:val="center"/>
              <w:rPr>
                <w:rFonts w:cstheme="minorHAnsi"/>
                <w:szCs w:val="20"/>
              </w:rPr>
            </w:pPr>
            <w:r>
              <w:rPr>
                <w:rFonts w:cstheme="minorHAnsi"/>
                <w:szCs w:val="20"/>
              </w:rPr>
              <w:t>3 dont 3 avec les LGT</w:t>
            </w:r>
          </w:p>
        </w:tc>
      </w:tr>
      <w:tr w:rsidR="000B5429" w:rsidRPr="00C1714C" w:rsidTr="001F068D">
        <w:trPr>
          <w:jc w:val="center"/>
        </w:trPr>
        <w:tc>
          <w:tcPr>
            <w:tcW w:w="2802" w:type="dxa"/>
            <w:vAlign w:val="center"/>
          </w:tcPr>
          <w:p w:rsidR="000B5429" w:rsidRPr="00C1714C" w:rsidRDefault="000B5429" w:rsidP="001F068D">
            <w:pPr>
              <w:spacing w:line="280" w:lineRule="atLeast"/>
              <w:rPr>
                <w:rFonts w:cstheme="minorHAnsi"/>
                <w:b/>
                <w:color w:val="FF0000"/>
                <w:sz w:val="24"/>
              </w:rPr>
            </w:pPr>
            <w:r w:rsidRPr="00C1714C">
              <w:rPr>
                <w:rFonts w:cstheme="minorHAnsi"/>
                <w:b/>
                <w:color w:val="FF0000"/>
                <w:sz w:val="24"/>
              </w:rPr>
              <w:t>FUTSAL GARS</w:t>
            </w:r>
            <w:r>
              <w:rPr>
                <w:rFonts w:cstheme="minorHAnsi"/>
                <w:b/>
                <w:color w:val="FF0000"/>
                <w:sz w:val="24"/>
              </w:rPr>
              <w:t xml:space="preserve"> </w:t>
            </w:r>
            <w:r w:rsidRPr="000B5429">
              <w:rPr>
                <w:rFonts w:cstheme="minorHAnsi"/>
                <w:b/>
                <w:color w:val="FF0000"/>
                <w:sz w:val="24"/>
              </w:rPr>
              <w:t>(</w:t>
            </w:r>
            <w:r w:rsidRPr="000B5429">
              <w:rPr>
                <w:rFonts w:cstheme="minorHAnsi"/>
                <w:b/>
                <w:color w:val="FF0000"/>
                <w:sz w:val="24"/>
                <w:u w:val="wave"/>
              </w:rPr>
              <w:t>réduite</w:t>
            </w:r>
            <w:r w:rsidRPr="000B5429">
              <w:rPr>
                <w:rFonts w:cstheme="minorHAnsi"/>
                <w:b/>
                <w:color w:val="FF0000"/>
                <w:sz w:val="24"/>
              </w:rPr>
              <w:t>)</w:t>
            </w:r>
          </w:p>
        </w:tc>
        <w:tc>
          <w:tcPr>
            <w:tcW w:w="3902" w:type="dxa"/>
            <w:vAlign w:val="center"/>
          </w:tcPr>
          <w:p w:rsidR="000B5429" w:rsidRPr="00C1714C" w:rsidRDefault="000B5429" w:rsidP="001F068D">
            <w:pPr>
              <w:spacing w:line="280" w:lineRule="atLeast"/>
              <w:jc w:val="center"/>
              <w:rPr>
                <w:rFonts w:cstheme="minorHAnsi"/>
                <w:b/>
                <w:color w:val="FF0000"/>
                <w:sz w:val="24"/>
                <w:szCs w:val="20"/>
              </w:rPr>
            </w:pPr>
            <w:r w:rsidRPr="00C1714C">
              <w:rPr>
                <w:rFonts w:cstheme="minorHAnsi"/>
                <w:b/>
                <w:color w:val="FF0000"/>
                <w:sz w:val="24"/>
                <w:szCs w:val="20"/>
              </w:rPr>
              <w:t>10</w:t>
            </w:r>
            <w:r w:rsidRPr="00910B18">
              <w:rPr>
                <w:rFonts w:cstheme="minorHAnsi"/>
                <w:szCs w:val="20"/>
              </w:rPr>
              <w:t xml:space="preserve"> (5 cadets et 5 J/Séniors)</w:t>
            </w:r>
          </w:p>
        </w:tc>
        <w:tc>
          <w:tcPr>
            <w:tcW w:w="3902" w:type="dxa"/>
            <w:vAlign w:val="center"/>
          </w:tcPr>
          <w:p w:rsidR="000B5429" w:rsidRPr="00C1714C" w:rsidRDefault="000B5429" w:rsidP="001F068D">
            <w:pPr>
              <w:spacing w:line="280" w:lineRule="atLeast"/>
              <w:jc w:val="center"/>
              <w:rPr>
                <w:rFonts w:cstheme="minorHAnsi"/>
                <w:b/>
                <w:color w:val="FF0000"/>
                <w:sz w:val="24"/>
                <w:szCs w:val="20"/>
              </w:rPr>
            </w:pPr>
            <w:r w:rsidRPr="000B5429">
              <w:rPr>
                <w:rFonts w:cstheme="minorHAnsi"/>
                <w:b/>
                <w:color w:val="FF0000"/>
                <w:sz w:val="24"/>
                <w:szCs w:val="20"/>
                <w:u w:val="single"/>
              </w:rPr>
              <w:t>8</w:t>
            </w:r>
            <w:r w:rsidRPr="00910B18">
              <w:rPr>
                <w:rFonts w:cstheme="minorHAnsi"/>
                <w:szCs w:val="20"/>
              </w:rPr>
              <w:t xml:space="preserve"> (4 cadets et 4 J/Séniors) </w:t>
            </w:r>
            <w:r w:rsidRPr="000B5429">
              <w:rPr>
                <w:rFonts w:cstheme="minorHAnsi"/>
                <w:b/>
                <w:color w:val="FF0000"/>
                <w:sz w:val="24"/>
                <w:szCs w:val="20"/>
                <w:u w:val="single"/>
              </w:rPr>
              <w:t>dont 1 sans BUS UNSS.</w:t>
            </w:r>
          </w:p>
        </w:tc>
      </w:tr>
    </w:tbl>
    <w:p w:rsidR="000B5429" w:rsidRPr="000B5429" w:rsidRDefault="000B5429" w:rsidP="000B5429">
      <w:pPr>
        <w:spacing w:line="280" w:lineRule="atLeast"/>
        <w:jc w:val="both"/>
        <w:rPr>
          <w:rFonts w:cstheme="minorHAnsi"/>
        </w:rPr>
      </w:pPr>
      <w:r w:rsidRPr="000B5429">
        <w:rPr>
          <w:rFonts w:cstheme="minorHAnsi"/>
        </w:rPr>
        <w:t>La comptabilité de ce budget est prise en charge par le service départementale du Rhône en liaison avec un des deux coordonnateur</w:t>
      </w:r>
      <w:r>
        <w:rPr>
          <w:rFonts w:cstheme="minorHAnsi"/>
        </w:rPr>
        <w:t>s du</w:t>
      </w:r>
      <w:r w:rsidRPr="000B5429">
        <w:rPr>
          <w:rFonts w:cstheme="minorHAnsi"/>
        </w:rPr>
        <w:t xml:space="preserve"> district.</w:t>
      </w:r>
    </w:p>
    <w:p w:rsidR="0069399A" w:rsidRPr="000B5429" w:rsidRDefault="000B5429" w:rsidP="000B5429">
      <w:pPr>
        <w:spacing w:line="280" w:lineRule="atLeast"/>
        <w:jc w:val="both"/>
        <w:rPr>
          <w:rFonts w:cstheme="minorHAnsi"/>
        </w:rPr>
      </w:pPr>
      <w:r w:rsidRPr="000B5429">
        <w:rPr>
          <w:rFonts w:cstheme="minorHAnsi"/>
        </w:rPr>
        <w:t>Cette gestion est visible par tous, à tout moment dans l’année. Un tableau comptable est remis à chaque établissement lors de l’AG de fin d’année et un budget prévisionnel est présenté lors de l’AG de rentrée.</w:t>
      </w:r>
    </w:p>
    <w:p w:rsidR="007E06A1" w:rsidRDefault="007E06A1" w:rsidP="007E06A1">
      <w:pPr>
        <w:jc w:val="both"/>
      </w:pPr>
    </w:p>
    <w:p w:rsidR="007E06A1" w:rsidRDefault="007E06A1" w:rsidP="007E06A1">
      <w:pPr>
        <w:pStyle w:val="Paragraphedeliste"/>
        <w:numPr>
          <w:ilvl w:val="0"/>
          <w:numId w:val="8"/>
        </w:numPr>
        <w:jc w:val="both"/>
      </w:pPr>
      <w:r w:rsidRPr="00CF0028">
        <w:rPr>
          <w:u w:val="single"/>
        </w:rPr>
        <w:t>Intervention de l’élu des AS, Thierry BERTRAND</w:t>
      </w:r>
      <w:r>
        <w:t>.</w:t>
      </w:r>
    </w:p>
    <w:p w:rsidR="006B7ADB" w:rsidRDefault="00E54350" w:rsidP="00F4035C">
      <w:pPr>
        <w:ind w:left="360"/>
        <w:jc w:val="both"/>
        <w:rPr>
          <w:rFonts w:ascii="Times New Roman" w:hAnsi="Times New Roman" w:cs="Times New Roman"/>
        </w:rPr>
      </w:pPr>
      <w:r>
        <w:rPr>
          <w:rFonts w:ascii="Times New Roman" w:hAnsi="Times New Roman" w:cs="Times New Roman"/>
        </w:rPr>
        <w:t>Thierry Bertrand</w:t>
      </w:r>
      <w:r w:rsidR="006B7ADB" w:rsidRPr="006B7ADB">
        <w:rPr>
          <w:rFonts w:ascii="Times New Roman" w:hAnsi="Times New Roman" w:cs="Times New Roman"/>
        </w:rPr>
        <w:t xml:space="preserve">, rappelle </w:t>
      </w:r>
      <w:r>
        <w:rPr>
          <w:rFonts w:ascii="Times New Roman" w:hAnsi="Times New Roman" w:cs="Times New Roman"/>
        </w:rPr>
        <w:t xml:space="preserve">une fois de plus </w:t>
      </w:r>
      <w:r w:rsidR="006B7ADB" w:rsidRPr="006B7ADB">
        <w:rPr>
          <w:rFonts w:ascii="Times New Roman" w:hAnsi="Times New Roman" w:cs="Times New Roman"/>
        </w:rPr>
        <w:t xml:space="preserve">ce qu’il a déjà </w:t>
      </w:r>
      <w:r w:rsidR="006B7ADB">
        <w:rPr>
          <w:rFonts w:ascii="Times New Roman" w:hAnsi="Times New Roman" w:cs="Times New Roman"/>
        </w:rPr>
        <w:t>énoncé</w:t>
      </w:r>
      <w:r w:rsidR="006B7ADB" w:rsidRPr="006B7ADB">
        <w:rPr>
          <w:rFonts w:ascii="Times New Roman" w:hAnsi="Times New Roman" w:cs="Times New Roman"/>
        </w:rPr>
        <w:t xml:space="preserve"> au </w:t>
      </w:r>
      <w:r>
        <w:rPr>
          <w:rFonts w:ascii="Times New Roman" w:hAnsi="Times New Roman" w:cs="Times New Roman"/>
        </w:rPr>
        <w:t>moment de l’AG des lycées et LP. I</w:t>
      </w:r>
      <w:r w:rsidR="006B7ADB" w:rsidRPr="006B7ADB">
        <w:rPr>
          <w:rFonts w:ascii="Times New Roman" w:hAnsi="Times New Roman" w:cs="Times New Roman"/>
        </w:rPr>
        <w:t>l faut systé</w:t>
      </w:r>
      <w:r w:rsidR="006B7ADB">
        <w:rPr>
          <w:rFonts w:ascii="Times New Roman" w:hAnsi="Times New Roman" w:cs="Times New Roman"/>
        </w:rPr>
        <w:t>matiquement faire remonter aux é</w:t>
      </w:r>
      <w:r w:rsidR="006B7ADB" w:rsidRPr="006B7ADB">
        <w:rPr>
          <w:rFonts w:ascii="Times New Roman" w:hAnsi="Times New Roman" w:cs="Times New Roman"/>
        </w:rPr>
        <w:t>lus</w:t>
      </w:r>
      <w:r w:rsidR="006B7ADB">
        <w:rPr>
          <w:rFonts w:ascii="Times New Roman" w:hAnsi="Times New Roman" w:cs="Times New Roman"/>
        </w:rPr>
        <w:t xml:space="preserve"> </w:t>
      </w:r>
      <w:r w:rsidR="006B7ADB" w:rsidRPr="006B7ADB">
        <w:rPr>
          <w:rFonts w:ascii="Times New Roman" w:hAnsi="Times New Roman" w:cs="Times New Roman"/>
        </w:rPr>
        <w:t>des AS les dysfonctionnements qui peuvent exister dans la vie des AS et</w:t>
      </w:r>
      <w:r w:rsidR="006B7ADB">
        <w:rPr>
          <w:rFonts w:ascii="Times New Roman" w:hAnsi="Times New Roman" w:cs="Times New Roman"/>
        </w:rPr>
        <w:t xml:space="preserve"> tout </w:t>
      </w:r>
      <w:r w:rsidR="006B7ADB" w:rsidRPr="006B7ADB">
        <w:rPr>
          <w:rFonts w:ascii="Times New Roman" w:hAnsi="Times New Roman" w:cs="Times New Roman"/>
        </w:rPr>
        <w:t xml:space="preserve">particulièrement les problèmes </w:t>
      </w:r>
      <w:r w:rsidR="006B7ADB">
        <w:rPr>
          <w:rFonts w:ascii="Times New Roman" w:hAnsi="Times New Roman" w:cs="Times New Roman"/>
        </w:rPr>
        <w:t xml:space="preserve">rencontrés </w:t>
      </w:r>
      <w:r w:rsidR="006B7ADB" w:rsidRPr="006B7ADB">
        <w:rPr>
          <w:rFonts w:ascii="Times New Roman" w:hAnsi="Times New Roman" w:cs="Times New Roman"/>
        </w:rPr>
        <w:t xml:space="preserve">avec les chefs d’établissement concernant la présidence ou l’accord de la subvention versée en CA à l’AS. Il fait remarquer que de plus en plus de collègues </w:t>
      </w:r>
      <w:r w:rsidR="00660050">
        <w:rPr>
          <w:rFonts w:ascii="Times New Roman" w:hAnsi="Times New Roman" w:cs="Times New Roman"/>
        </w:rPr>
        <w:t>s'opposent</w:t>
      </w:r>
      <w:r>
        <w:rPr>
          <w:rFonts w:ascii="Times New Roman" w:hAnsi="Times New Roman" w:cs="Times New Roman"/>
        </w:rPr>
        <w:t xml:space="preserve"> </w:t>
      </w:r>
      <w:r w:rsidR="00660050">
        <w:rPr>
          <w:rFonts w:ascii="Times New Roman" w:hAnsi="Times New Roman" w:cs="Times New Roman"/>
        </w:rPr>
        <w:t xml:space="preserve">non seulement </w:t>
      </w:r>
      <w:r>
        <w:rPr>
          <w:rFonts w:ascii="Times New Roman" w:hAnsi="Times New Roman" w:cs="Times New Roman"/>
        </w:rPr>
        <w:t>au refus des CE d'</w:t>
      </w:r>
      <w:r w:rsidR="006B7ADB" w:rsidRPr="006B7ADB">
        <w:rPr>
          <w:rFonts w:ascii="Times New Roman" w:hAnsi="Times New Roman" w:cs="Times New Roman"/>
        </w:rPr>
        <w:t>attribu</w:t>
      </w:r>
      <w:r>
        <w:rPr>
          <w:rFonts w:ascii="Times New Roman" w:hAnsi="Times New Roman" w:cs="Times New Roman"/>
        </w:rPr>
        <w:t xml:space="preserve">er </w:t>
      </w:r>
      <w:r w:rsidR="006B7ADB" w:rsidRPr="006B7ADB">
        <w:rPr>
          <w:rFonts w:ascii="Times New Roman" w:hAnsi="Times New Roman" w:cs="Times New Roman"/>
        </w:rPr>
        <w:t xml:space="preserve">une subvention </w:t>
      </w:r>
      <w:r w:rsidR="00660050">
        <w:rPr>
          <w:rFonts w:ascii="Times New Roman" w:hAnsi="Times New Roman" w:cs="Times New Roman"/>
        </w:rPr>
        <w:t xml:space="preserve">à l'AS via un vote au CA </w:t>
      </w:r>
      <w:r w:rsidR="006B7ADB" w:rsidRPr="006B7ADB">
        <w:rPr>
          <w:rFonts w:ascii="Times New Roman" w:hAnsi="Times New Roman" w:cs="Times New Roman"/>
        </w:rPr>
        <w:t xml:space="preserve">permettant </w:t>
      </w:r>
      <w:r w:rsidR="00DD5101">
        <w:rPr>
          <w:rFonts w:ascii="Times New Roman" w:hAnsi="Times New Roman" w:cs="Times New Roman"/>
        </w:rPr>
        <w:t xml:space="preserve">ainsi </w:t>
      </w:r>
      <w:r w:rsidR="006B7ADB" w:rsidRPr="006B7ADB">
        <w:rPr>
          <w:rFonts w:ascii="Times New Roman" w:hAnsi="Times New Roman" w:cs="Times New Roman"/>
        </w:rPr>
        <w:t>un complément d'</w:t>
      </w:r>
      <w:r w:rsidR="00DD5101">
        <w:rPr>
          <w:rFonts w:ascii="Times New Roman" w:hAnsi="Times New Roman" w:cs="Times New Roman"/>
        </w:rPr>
        <w:t>aide de</w:t>
      </w:r>
      <w:r w:rsidR="00660050">
        <w:rPr>
          <w:rFonts w:ascii="Times New Roman" w:hAnsi="Times New Roman" w:cs="Times New Roman"/>
        </w:rPr>
        <w:t xml:space="preserve"> l’UNSS Régionale, mais également, en début d'année, de signer l'affiliation de l'AS à l'UNSS, refusant par la suite d'en assumer la présidence.</w:t>
      </w:r>
    </w:p>
    <w:p w:rsidR="006B7ADB" w:rsidRDefault="006B7ADB" w:rsidP="00F4035C">
      <w:pPr>
        <w:ind w:left="360"/>
        <w:jc w:val="both"/>
        <w:rPr>
          <w:rFonts w:ascii="Times New Roman" w:hAnsi="Times New Roman" w:cs="Times New Roman"/>
        </w:rPr>
      </w:pPr>
      <w:r w:rsidRPr="006B7ADB">
        <w:rPr>
          <w:rFonts w:ascii="Times New Roman" w:hAnsi="Times New Roman" w:cs="Times New Roman"/>
        </w:rPr>
        <w:t xml:space="preserve">Il illustre le cas en détaillant le conflit qui actuellement l'oppose à son chef d’établissement. Cette dernière refusant d’assumer son rôle de présidente en retournant la feuille d’affiliation signée, empêche </w:t>
      </w:r>
      <w:r w:rsidR="00660050">
        <w:rPr>
          <w:rFonts w:ascii="Times New Roman" w:hAnsi="Times New Roman" w:cs="Times New Roman"/>
        </w:rPr>
        <w:t xml:space="preserve">interdit </w:t>
      </w:r>
      <w:r w:rsidRPr="006B7ADB">
        <w:rPr>
          <w:rFonts w:ascii="Times New Roman" w:hAnsi="Times New Roman" w:cs="Times New Roman"/>
        </w:rPr>
        <w:t xml:space="preserve">toute participation des élèves aux rencontres et compétitions du mercredi  après-midi.  Le problème à été abordé en son établissement lors du CA du 25.09. La </w:t>
      </w:r>
      <w:bookmarkStart w:id="0" w:name="_GoBack"/>
      <w:bookmarkEnd w:id="0"/>
      <w:r w:rsidRPr="006B7ADB">
        <w:rPr>
          <w:rFonts w:ascii="Times New Roman" w:hAnsi="Times New Roman" w:cs="Times New Roman"/>
        </w:rPr>
        <w:t>proviseure refusant à nouveau en cette instance d'assumer sa fonction, l'annonce fut faite d'une demande d'audience auprès du Directeur Académique des Services de l'Education Nationale et de Mme la Rectrice afin que ceux-ci, fidèle à leurs déclarations en CD et CR UNSS, rappelle</w:t>
      </w:r>
      <w:r w:rsidR="00660050">
        <w:rPr>
          <w:rFonts w:ascii="Times New Roman" w:hAnsi="Times New Roman" w:cs="Times New Roman"/>
        </w:rPr>
        <w:t>nt</w:t>
      </w:r>
      <w:r w:rsidRPr="006B7ADB">
        <w:rPr>
          <w:rFonts w:ascii="Times New Roman" w:hAnsi="Times New Roman" w:cs="Times New Roman"/>
        </w:rPr>
        <w:t xml:space="preserve"> au chef d’établissement</w:t>
      </w:r>
      <w:r w:rsidR="00660050" w:rsidRPr="00660050">
        <w:rPr>
          <w:rFonts w:ascii="Times New Roman" w:hAnsi="Times New Roman" w:cs="Times New Roman"/>
        </w:rPr>
        <w:t xml:space="preserve"> </w:t>
      </w:r>
      <w:r w:rsidR="00660050" w:rsidRPr="006B7ADB">
        <w:rPr>
          <w:rFonts w:ascii="Times New Roman" w:hAnsi="Times New Roman" w:cs="Times New Roman"/>
        </w:rPr>
        <w:t>ses responsabilités</w:t>
      </w:r>
      <w:r w:rsidRPr="006B7ADB">
        <w:rPr>
          <w:rFonts w:ascii="Times New Roman" w:hAnsi="Times New Roman" w:cs="Times New Roman"/>
        </w:rPr>
        <w:t>.</w:t>
      </w:r>
    </w:p>
    <w:p w:rsidR="006B7ADB" w:rsidRDefault="00DD5101" w:rsidP="00F4035C">
      <w:pPr>
        <w:ind w:left="360"/>
        <w:jc w:val="both"/>
        <w:rPr>
          <w:rFonts w:ascii="Times New Roman" w:hAnsi="Times New Roman" w:cs="Times New Roman"/>
        </w:rPr>
      </w:pPr>
      <w:r>
        <w:rPr>
          <w:rFonts w:ascii="Times New Roman" w:hAnsi="Times New Roman" w:cs="Times New Roman"/>
        </w:rPr>
        <w:t>Thierry incite alors</w:t>
      </w:r>
      <w:r w:rsidR="006B7ADB" w:rsidRPr="006B7ADB">
        <w:rPr>
          <w:rFonts w:ascii="Times New Roman" w:hAnsi="Times New Roman" w:cs="Times New Roman"/>
        </w:rPr>
        <w:t xml:space="preserve"> l’ensemble des collègues à vérifier de façon très rigoureuse si cette feuille d’affiliation est bien signée par son (sa) chef d'établissement avant de faire remonter au SR UNSS. </w:t>
      </w:r>
    </w:p>
    <w:p w:rsidR="006B7ADB" w:rsidRDefault="006B7ADB" w:rsidP="00F4035C">
      <w:pPr>
        <w:ind w:left="360"/>
        <w:jc w:val="both"/>
        <w:rPr>
          <w:rFonts w:ascii="Times New Roman" w:hAnsi="Times New Roman" w:cs="Times New Roman"/>
        </w:rPr>
      </w:pPr>
      <w:r w:rsidRPr="006B7ADB">
        <w:rPr>
          <w:rFonts w:ascii="Times New Roman" w:hAnsi="Times New Roman" w:cs="Times New Roman"/>
        </w:rPr>
        <w:lastRenderedPageBreak/>
        <w:t>Un dialogue est entamé avec le collègue du LP MLK (Martin Luther King) concernant ces difficultés, également rencontrés dans son établissement. Thierry lui propose de se joindre à lui en utilisant la même démarche.</w:t>
      </w:r>
    </w:p>
    <w:p w:rsidR="006B7ADB" w:rsidRPr="006B7ADB" w:rsidRDefault="006B7ADB" w:rsidP="00F4035C">
      <w:pPr>
        <w:ind w:left="360"/>
        <w:jc w:val="both"/>
        <w:rPr>
          <w:rFonts w:ascii="Times New Roman" w:hAnsi="Times New Roman" w:cs="Times New Roman"/>
        </w:rPr>
      </w:pPr>
      <w:r w:rsidRPr="006B7ADB">
        <w:rPr>
          <w:rFonts w:ascii="Times New Roman" w:hAnsi="Times New Roman" w:cs="Times New Roman"/>
        </w:rPr>
        <w:t xml:space="preserve">Enfin il conclut en demandant aux collègues non seulement d'insister </w:t>
      </w:r>
      <w:r w:rsidR="002A363C">
        <w:rPr>
          <w:rFonts w:ascii="Times New Roman" w:hAnsi="Times New Roman" w:cs="Times New Roman"/>
        </w:rPr>
        <w:t xml:space="preserve">auprès du CA </w:t>
      </w:r>
      <w:r w:rsidRPr="006B7ADB">
        <w:rPr>
          <w:rFonts w:ascii="Times New Roman" w:hAnsi="Times New Roman" w:cs="Times New Roman"/>
        </w:rPr>
        <w:t>quant à l'attribution d’une subvention à l'AS de leur établisseme</w:t>
      </w:r>
      <w:r w:rsidR="002A363C">
        <w:rPr>
          <w:rFonts w:ascii="Times New Roman" w:hAnsi="Times New Roman" w:cs="Times New Roman"/>
        </w:rPr>
        <w:t>nt, mais également d’argumenter</w:t>
      </w:r>
      <w:r w:rsidRPr="006B7ADB">
        <w:rPr>
          <w:rFonts w:ascii="Times New Roman" w:hAnsi="Times New Roman" w:cs="Times New Roman"/>
        </w:rPr>
        <w:t xml:space="preserve"> pour qu’elle devienne pérenne en se servant des outils disponibles sur le site AS LP 69.                         </w:t>
      </w:r>
    </w:p>
    <w:p w:rsidR="006B7ADB" w:rsidRDefault="006B7ADB" w:rsidP="006B7ADB">
      <w:pPr>
        <w:ind w:left="360"/>
        <w:jc w:val="both"/>
      </w:pPr>
    </w:p>
    <w:p w:rsidR="007E06A1" w:rsidRPr="00CF0028" w:rsidRDefault="007E06A1" w:rsidP="007E06A1">
      <w:pPr>
        <w:pStyle w:val="Paragraphedeliste"/>
        <w:numPr>
          <w:ilvl w:val="0"/>
          <w:numId w:val="8"/>
        </w:numPr>
        <w:jc w:val="both"/>
        <w:rPr>
          <w:u w:val="single"/>
        </w:rPr>
      </w:pPr>
      <w:r w:rsidRPr="00CF0028">
        <w:rPr>
          <w:u w:val="single"/>
        </w:rPr>
        <w:t xml:space="preserve">Intervention du Secrétaire Académique du </w:t>
      </w:r>
      <w:r w:rsidR="00CF0028">
        <w:rPr>
          <w:u w:val="single"/>
        </w:rPr>
        <w:t>SNEP</w:t>
      </w:r>
      <w:r w:rsidR="00CF0028">
        <w:t>.</w:t>
      </w:r>
    </w:p>
    <w:p w:rsidR="00E92C60" w:rsidRPr="00704177" w:rsidRDefault="00E92C60" w:rsidP="00704177">
      <w:pPr>
        <w:pStyle w:val="Paragraphedeliste"/>
        <w:numPr>
          <w:ilvl w:val="0"/>
          <w:numId w:val="26"/>
        </w:numPr>
        <w:jc w:val="both"/>
        <w:rPr>
          <w:rFonts w:ascii="Times New Roman" w:hAnsi="Times New Roman" w:cs="Times New Roman"/>
        </w:rPr>
      </w:pPr>
      <w:r w:rsidRPr="00704177">
        <w:rPr>
          <w:rFonts w:ascii="Times New Roman" w:hAnsi="Times New Roman" w:cs="Times New Roman"/>
        </w:rPr>
        <w:t xml:space="preserve">Mohamed </w:t>
      </w:r>
      <w:proofErr w:type="spellStart"/>
      <w:r w:rsidRPr="00704177">
        <w:rPr>
          <w:rFonts w:ascii="Times New Roman" w:hAnsi="Times New Roman" w:cs="Times New Roman"/>
        </w:rPr>
        <w:t>Hassaine</w:t>
      </w:r>
      <w:proofErr w:type="spellEnd"/>
      <w:r w:rsidRPr="00704177">
        <w:rPr>
          <w:rFonts w:ascii="Times New Roman" w:hAnsi="Times New Roman" w:cs="Times New Roman"/>
        </w:rPr>
        <w:t> :</w:t>
      </w:r>
    </w:p>
    <w:p w:rsidR="00E92C60" w:rsidRDefault="00E92C60" w:rsidP="00704177">
      <w:pPr>
        <w:ind w:left="360"/>
        <w:jc w:val="both"/>
        <w:rPr>
          <w:rFonts w:ascii="Times New Roman" w:hAnsi="Times New Roman" w:cs="Times New Roman"/>
        </w:rPr>
      </w:pPr>
      <w:r w:rsidRPr="00E92C60">
        <w:rPr>
          <w:rFonts w:ascii="Times New Roman" w:hAnsi="Times New Roman" w:cs="Times New Roman"/>
        </w:rPr>
        <w:t xml:space="preserve">E. </w:t>
      </w:r>
      <w:proofErr w:type="spellStart"/>
      <w:r w:rsidRPr="00E92C60">
        <w:rPr>
          <w:rFonts w:ascii="Times New Roman" w:hAnsi="Times New Roman" w:cs="Times New Roman"/>
        </w:rPr>
        <w:t>Stodezyk</w:t>
      </w:r>
      <w:proofErr w:type="spellEnd"/>
      <w:r w:rsidRPr="00E92C60">
        <w:rPr>
          <w:rFonts w:ascii="Times New Roman" w:hAnsi="Times New Roman" w:cs="Times New Roman"/>
        </w:rPr>
        <w:t xml:space="preserve"> rappelle, suite à l’appel fait lors de l’AG UNSS Rhône des lycées et LP il y a 15 jours</w:t>
      </w:r>
      <w:r>
        <w:rPr>
          <w:rFonts w:ascii="Times New Roman" w:hAnsi="Times New Roman" w:cs="Times New Roman"/>
        </w:rPr>
        <w:t>, que</w:t>
      </w:r>
      <w:r w:rsidR="00CF0028">
        <w:rPr>
          <w:rFonts w:ascii="Times New Roman" w:hAnsi="Times New Roman" w:cs="Times New Roman"/>
        </w:rPr>
        <w:t xml:space="preserve"> </w:t>
      </w:r>
      <w:r w:rsidRPr="00E92C60">
        <w:rPr>
          <w:rFonts w:ascii="Times New Roman" w:hAnsi="Times New Roman" w:cs="Times New Roman"/>
        </w:rPr>
        <w:t xml:space="preserve">Mohamed </w:t>
      </w:r>
      <w:proofErr w:type="spellStart"/>
      <w:r w:rsidRPr="00E92C60">
        <w:rPr>
          <w:rFonts w:ascii="Times New Roman" w:hAnsi="Times New Roman" w:cs="Times New Roman"/>
        </w:rPr>
        <w:t>Hassaine</w:t>
      </w:r>
      <w:proofErr w:type="spellEnd"/>
      <w:r w:rsidRPr="00E92C60">
        <w:rPr>
          <w:rFonts w:ascii="Times New Roman" w:hAnsi="Times New Roman" w:cs="Times New Roman"/>
        </w:rPr>
        <w:t xml:space="preserve"> est aujourd’hui sans ressources financières suite à la</w:t>
      </w:r>
      <w:r>
        <w:rPr>
          <w:rFonts w:ascii="Times New Roman" w:hAnsi="Times New Roman" w:cs="Times New Roman"/>
        </w:rPr>
        <w:t xml:space="preserve"> décision prise par le Rectorat </w:t>
      </w:r>
      <w:r w:rsidRPr="00E92C60">
        <w:rPr>
          <w:rFonts w:ascii="Times New Roman" w:hAnsi="Times New Roman" w:cs="Times New Roman"/>
        </w:rPr>
        <w:t>de Lyon début juillet 2014 de le suspendre pour un an.</w:t>
      </w:r>
    </w:p>
    <w:p w:rsidR="00E92C60" w:rsidRPr="00E92C60" w:rsidRDefault="00E92C60" w:rsidP="00704177">
      <w:pPr>
        <w:ind w:left="360"/>
        <w:jc w:val="both"/>
        <w:rPr>
          <w:rFonts w:ascii="Times New Roman" w:hAnsi="Times New Roman" w:cs="Times New Roman"/>
        </w:rPr>
      </w:pPr>
      <w:r w:rsidRPr="00E92C60">
        <w:rPr>
          <w:rFonts w:ascii="Times New Roman" w:hAnsi="Times New Roman" w:cs="Times New Roman"/>
        </w:rPr>
        <w:t>Une caisse de solidarité est mise en place par l’Amicale du collège Barb</w:t>
      </w:r>
      <w:r>
        <w:rPr>
          <w:rFonts w:ascii="Times New Roman" w:hAnsi="Times New Roman" w:cs="Times New Roman"/>
        </w:rPr>
        <w:t xml:space="preserve">usse. Il précise que le SNEP es </w:t>
      </w:r>
      <w:r w:rsidRPr="00E92C60">
        <w:rPr>
          <w:rFonts w:ascii="Times New Roman" w:hAnsi="Times New Roman" w:cs="Times New Roman"/>
        </w:rPr>
        <w:t>qualité, suite à un débat interne</w:t>
      </w:r>
      <w:r w:rsidR="0033084A">
        <w:rPr>
          <w:rFonts w:ascii="Times New Roman" w:hAnsi="Times New Roman" w:cs="Times New Roman"/>
        </w:rPr>
        <w:t>,</w:t>
      </w:r>
      <w:r w:rsidRPr="00E92C60">
        <w:rPr>
          <w:rFonts w:ascii="Times New Roman" w:hAnsi="Times New Roman" w:cs="Times New Roman"/>
        </w:rPr>
        <w:t xml:space="preserve"> ne se p</w:t>
      </w:r>
      <w:r>
        <w:rPr>
          <w:rFonts w:ascii="Times New Roman" w:hAnsi="Times New Roman" w:cs="Times New Roman"/>
        </w:rPr>
        <w:t xml:space="preserve">ositionnera pas pour un don. Il a semblé bien plus porteur que ce soit en leur nom personnel </w:t>
      </w:r>
      <w:r w:rsidRPr="00E92C60">
        <w:rPr>
          <w:rFonts w:ascii="Times New Roman" w:hAnsi="Times New Roman" w:cs="Times New Roman"/>
        </w:rPr>
        <w:t>que les militants SNEP locau</w:t>
      </w:r>
      <w:r>
        <w:rPr>
          <w:rFonts w:ascii="Times New Roman" w:hAnsi="Times New Roman" w:cs="Times New Roman"/>
        </w:rPr>
        <w:t>x et les professeurs EPS</w:t>
      </w:r>
      <w:r w:rsidRPr="00E92C60">
        <w:rPr>
          <w:rFonts w:ascii="Times New Roman" w:hAnsi="Times New Roman" w:cs="Times New Roman"/>
        </w:rPr>
        <w:t xml:space="preserve"> aide</w:t>
      </w:r>
      <w:r>
        <w:rPr>
          <w:rFonts w:ascii="Times New Roman" w:hAnsi="Times New Roman" w:cs="Times New Roman"/>
        </w:rPr>
        <w:t>nt</w:t>
      </w:r>
      <w:r w:rsidRPr="00E92C60">
        <w:rPr>
          <w:rFonts w:ascii="Times New Roman" w:hAnsi="Times New Roman" w:cs="Times New Roman"/>
        </w:rPr>
        <w:t xml:space="preserve"> notre collègue.</w:t>
      </w:r>
      <w:r>
        <w:rPr>
          <w:rFonts w:ascii="Times New Roman" w:hAnsi="Times New Roman" w:cs="Times New Roman"/>
        </w:rPr>
        <w:t xml:space="preserve"> Le SNEP quant à lui </w:t>
      </w:r>
      <w:r w:rsidRPr="00E92C60">
        <w:rPr>
          <w:rFonts w:ascii="Times New Roman" w:hAnsi="Times New Roman" w:cs="Times New Roman"/>
        </w:rPr>
        <w:t>poursuit encore aujourd’hui</w:t>
      </w:r>
      <w:r>
        <w:rPr>
          <w:rFonts w:ascii="Times New Roman" w:hAnsi="Times New Roman" w:cs="Times New Roman"/>
        </w:rPr>
        <w:t>,</w:t>
      </w:r>
      <w:r w:rsidRPr="00E92C60">
        <w:rPr>
          <w:rFonts w:ascii="Times New Roman" w:hAnsi="Times New Roman" w:cs="Times New Roman"/>
        </w:rPr>
        <w:t xml:space="preserve"> et </w:t>
      </w:r>
      <w:r>
        <w:rPr>
          <w:rFonts w:ascii="Times New Roman" w:hAnsi="Times New Roman" w:cs="Times New Roman"/>
        </w:rPr>
        <w:t xml:space="preserve">poursuivra </w:t>
      </w:r>
      <w:r w:rsidRPr="00E92C60">
        <w:rPr>
          <w:rFonts w:ascii="Times New Roman" w:hAnsi="Times New Roman" w:cs="Times New Roman"/>
        </w:rPr>
        <w:t>certainement tout au long de cette année</w:t>
      </w:r>
      <w:r>
        <w:rPr>
          <w:rFonts w:ascii="Times New Roman" w:hAnsi="Times New Roman" w:cs="Times New Roman"/>
        </w:rPr>
        <w:t xml:space="preserve">, son accompagnement de Mohamed en </w:t>
      </w:r>
      <w:r w:rsidRPr="00E92C60">
        <w:rPr>
          <w:rFonts w:ascii="Times New Roman" w:hAnsi="Times New Roman" w:cs="Times New Roman"/>
        </w:rPr>
        <w:t>ventil</w:t>
      </w:r>
      <w:r>
        <w:rPr>
          <w:rFonts w:ascii="Times New Roman" w:hAnsi="Times New Roman" w:cs="Times New Roman"/>
        </w:rPr>
        <w:t>ant le plus largement possible</w:t>
      </w:r>
      <w:r w:rsidRPr="00E92C60">
        <w:rPr>
          <w:rFonts w:ascii="Times New Roman" w:hAnsi="Times New Roman" w:cs="Times New Roman"/>
        </w:rPr>
        <w:t xml:space="preserve"> </w:t>
      </w:r>
      <w:r>
        <w:rPr>
          <w:rFonts w:ascii="Times New Roman" w:hAnsi="Times New Roman" w:cs="Times New Roman"/>
        </w:rPr>
        <w:t>cet appel à tous nos collègues P</w:t>
      </w:r>
      <w:r w:rsidRPr="00E92C60">
        <w:rPr>
          <w:rFonts w:ascii="Times New Roman" w:hAnsi="Times New Roman" w:cs="Times New Roman"/>
        </w:rPr>
        <w:t>rofesseurs EPS.</w:t>
      </w:r>
    </w:p>
    <w:p w:rsidR="00E92C60" w:rsidRDefault="00E92C60" w:rsidP="0033084A">
      <w:pPr>
        <w:jc w:val="both"/>
      </w:pPr>
    </w:p>
    <w:p w:rsidR="00E92C60" w:rsidRPr="00704177" w:rsidRDefault="00E92C60" w:rsidP="00704177">
      <w:pPr>
        <w:pStyle w:val="Paragraphedeliste"/>
        <w:numPr>
          <w:ilvl w:val="0"/>
          <w:numId w:val="26"/>
        </w:numPr>
        <w:jc w:val="both"/>
        <w:rPr>
          <w:rFonts w:ascii="Times New Roman" w:hAnsi="Times New Roman" w:cs="Times New Roman"/>
        </w:rPr>
      </w:pPr>
      <w:r w:rsidRPr="00704177">
        <w:rPr>
          <w:rFonts w:ascii="Times New Roman" w:hAnsi="Times New Roman" w:cs="Times New Roman"/>
        </w:rPr>
        <w:t>Le décret UNSS et la circulaire d’application :</w:t>
      </w:r>
    </w:p>
    <w:p w:rsidR="00E92C60" w:rsidRPr="00704177" w:rsidRDefault="00E92C60" w:rsidP="00704177">
      <w:pPr>
        <w:ind w:left="360"/>
        <w:jc w:val="both"/>
        <w:rPr>
          <w:rFonts w:ascii="Times New Roman" w:hAnsi="Times New Roman" w:cs="Times New Roman"/>
        </w:rPr>
      </w:pPr>
      <w:r w:rsidRPr="00704177">
        <w:rPr>
          <w:rFonts w:ascii="Times New Roman" w:hAnsi="Times New Roman" w:cs="Times New Roman"/>
        </w:rPr>
        <w:t>C’</w:t>
      </w:r>
      <w:r w:rsidR="0033084A" w:rsidRPr="00704177">
        <w:rPr>
          <w:rFonts w:ascii="Times New Roman" w:hAnsi="Times New Roman" w:cs="Times New Roman"/>
        </w:rPr>
        <w:t xml:space="preserve">est une victoire syndicale </w:t>
      </w:r>
      <w:r w:rsidRPr="00704177">
        <w:rPr>
          <w:rFonts w:ascii="Times New Roman" w:hAnsi="Times New Roman" w:cs="Times New Roman"/>
        </w:rPr>
        <w:t xml:space="preserve">qui n’aurait pu </w:t>
      </w:r>
      <w:r w:rsidR="0033084A" w:rsidRPr="00704177">
        <w:rPr>
          <w:rFonts w:ascii="Times New Roman" w:hAnsi="Times New Roman" w:cs="Times New Roman"/>
        </w:rPr>
        <w:t>aboutir</w:t>
      </w:r>
      <w:r w:rsidRPr="00704177">
        <w:rPr>
          <w:rFonts w:ascii="Times New Roman" w:hAnsi="Times New Roman" w:cs="Times New Roman"/>
        </w:rPr>
        <w:t xml:space="preserve"> sans l’</w:t>
      </w:r>
      <w:r w:rsidR="0033084A" w:rsidRPr="00704177">
        <w:rPr>
          <w:rFonts w:ascii="Times New Roman" w:hAnsi="Times New Roman" w:cs="Times New Roman"/>
        </w:rPr>
        <w:t>engagement</w:t>
      </w:r>
      <w:r w:rsidRPr="00704177">
        <w:rPr>
          <w:rFonts w:ascii="Times New Roman" w:hAnsi="Times New Roman" w:cs="Times New Roman"/>
        </w:rPr>
        <w:t xml:space="preserve"> au quotidien des Professeurs EPS qui ont fait </w:t>
      </w:r>
      <w:r w:rsidR="002E7C92" w:rsidRPr="00704177">
        <w:rPr>
          <w:rFonts w:ascii="Times New Roman" w:hAnsi="Times New Roman" w:cs="Times New Roman"/>
        </w:rPr>
        <w:t>vivre 3H UNSS, 3H</w:t>
      </w:r>
      <w:r w:rsidR="0033084A" w:rsidRPr="00704177">
        <w:rPr>
          <w:rFonts w:ascii="Times New Roman" w:hAnsi="Times New Roman" w:cs="Times New Roman"/>
        </w:rPr>
        <w:t xml:space="preserve"> incontournable</w:t>
      </w:r>
      <w:r w:rsidR="002E7C92" w:rsidRPr="00704177">
        <w:rPr>
          <w:rFonts w:ascii="Times New Roman" w:hAnsi="Times New Roman" w:cs="Times New Roman"/>
        </w:rPr>
        <w:t>s</w:t>
      </w:r>
      <w:r w:rsidR="0033084A" w:rsidRPr="00704177">
        <w:rPr>
          <w:rFonts w:ascii="Times New Roman" w:hAnsi="Times New Roman" w:cs="Times New Roman"/>
        </w:rPr>
        <w:t xml:space="preserve"> dans la scolarité des élèves</w:t>
      </w:r>
      <w:r w:rsidR="002E7C92" w:rsidRPr="00704177">
        <w:rPr>
          <w:rFonts w:ascii="Times New Roman" w:hAnsi="Times New Roman" w:cs="Times New Roman"/>
        </w:rPr>
        <w:t xml:space="preserve">, </w:t>
      </w:r>
      <w:r w:rsidRPr="00704177">
        <w:rPr>
          <w:rFonts w:ascii="Times New Roman" w:hAnsi="Times New Roman" w:cs="Times New Roman"/>
        </w:rPr>
        <w:t>alors que les textes officiels</w:t>
      </w:r>
      <w:r w:rsidR="002E7C92" w:rsidRPr="00704177">
        <w:rPr>
          <w:rFonts w:ascii="Times New Roman" w:hAnsi="Times New Roman" w:cs="Times New Roman"/>
        </w:rPr>
        <w:t>,</w:t>
      </w:r>
      <w:r w:rsidRPr="00704177">
        <w:rPr>
          <w:rFonts w:ascii="Times New Roman" w:hAnsi="Times New Roman" w:cs="Times New Roman"/>
        </w:rPr>
        <w:t xml:space="preserve"> pendant plus de 37 ans</w:t>
      </w:r>
      <w:r w:rsidR="002E7C92" w:rsidRPr="00704177">
        <w:rPr>
          <w:rFonts w:ascii="Times New Roman" w:hAnsi="Times New Roman" w:cs="Times New Roman"/>
        </w:rPr>
        <w:t>,</w:t>
      </w:r>
      <w:r w:rsidRPr="00704177">
        <w:rPr>
          <w:rFonts w:ascii="Times New Roman" w:hAnsi="Times New Roman" w:cs="Times New Roman"/>
        </w:rPr>
        <w:t xml:space="preserve"> ne faisait app</w:t>
      </w:r>
      <w:r w:rsidR="002E7C92" w:rsidRPr="00704177">
        <w:rPr>
          <w:rFonts w:ascii="Times New Roman" w:hAnsi="Times New Roman" w:cs="Times New Roman"/>
        </w:rPr>
        <w:t>araître que 2H de forfait d’AS, v</w:t>
      </w:r>
      <w:r w:rsidRPr="00704177">
        <w:rPr>
          <w:rFonts w:ascii="Times New Roman" w:hAnsi="Times New Roman" w:cs="Times New Roman"/>
        </w:rPr>
        <w:t>oir</w:t>
      </w:r>
      <w:r w:rsidR="002E7C92" w:rsidRPr="00704177">
        <w:rPr>
          <w:rFonts w:ascii="Times New Roman" w:hAnsi="Times New Roman" w:cs="Times New Roman"/>
        </w:rPr>
        <w:t>e n’était même pas dans l'obligation de service d</w:t>
      </w:r>
      <w:r w:rsidRPr="00704177">
        <w:rPr>
          <w:rFonts w:ascii="Times New Roman" w:hAnsi="Times New Roman" w:cs="Times New Roman"/>
        </w:rPr>
        <w:t>es agrégés EPS.</w:t>
      </w:r>
    </w:p>
    <w:p w:rsidR="00E92C60" w:rsidRPr="00704177" w:rsidRDefault="00E92C60" w:rsidP="00704177">
      <w:pPr>
        <w:ind w:left="360"/>
        <w:jc w:val="both"/>
        <w:rPr>
          <w:rFonts w:ascii="Times New Roman" w:hAnsi="Times New Roman" w:cs="Times New Roman"/>
        </w:rPr>
      </w:pPr>
      <w:r w:rsidRPr="00704177">
        <w:rPr>
          <w:rFonts w:ascii="Times New Roman" w:hAnsi="Times New Roman" w:cs="Times New Roman"/>
        </w:rPr>
        <w:t>C’est parce que le SNEP reste sur le terrain</w:t>
      </w:r>
      <w:r w:rsidR="002E7C92" w:rsidRPr="00704177">
        <w:rPr>
          <w:rFonts w:ascii="Times New Roman" w:hAnsi="Times New Roman" w:cs="Times New Roman"/>
        </w:rPr>
        <w:t>, au plus</w:t>
      </w:r>
      <w:r w:rsidRPr="00704177">
        <w:rPr>
          <w:rFonts w:ascii="Times New Roman" w:hAnsi="Times New Roman" w:cs="Times New Roman"/>
        </w:rPr>
        <w:t xml:space="preserve"> proche de la profession</w:t>
      </w:r>
      <w:r w:rsidR="002E7C92" w:rsidRPr="00704177">
        <w:rPr>
          <w:rFonts w:ascii="Times New Roman" w:hAnsi="Times New Roman" w:cs="Times New Roman"/>
        </w:rPr>
        <w:t>,</w:t>
      </w:r>
      <w:r w:rsidRPr="00704177">
        <w:rPr>
          <w:rFonts w:ascii="Times New Roman" w:hAnsi="Times New Roman" w:cs="Times New Roman"/>
        </w:rPr>
        <w:t xml:space="preserve"> que les revendications et l’activité syndicale du SNEP est reconnue par les Professeurs EPS.</w:t>
      </w:r>
    </w:p>
    <w:p w:rsidR="00E92C60" w:rsidRDefault="00E92C60" w:rsidP="0033084A">
      <w:pPr>
        <w:pStyle w:val="Paragraphedeliste"/>
        <w:jc w:val="both"/>
      </w:pPr>
    </w:p>
    <w:p w:rsidR="002E7C92" w:rsidRPr="00704177" w:rsidRDefault="002E7C92" w:rsidP="00704177">
      <w:pPr>
        <w:pStyle w:val="Paragraphedeliste"/>
        <w:numPr>
          <w:ilvl w:val="0"/>
          <w:numId w:val="26"/>
        </w:numPr>
        <w:jc w:val="both"/>
        <w:rPr>
          <w:rFonts w:ascii="Times New Roman" w:hAnsi="Times New Roman" w:cs="Times New Roman"/>
        </w:rPr>
      </w:pPr>
      <w:r w:rsidRPr="00704177">
        <w:rPr>
          <w:rFonts w:ascii="Times New Roman" w:hAnsi="Times New Roman" w:cs="Times New Roman"/>
        </w:rPr>
        <w:t>Elections Professionnelles</w:t>
      </w:r>
    </w:p>
    <w:p w:rsidR="00E92C60" w:rsidRPr="00704177" w:rsidRDefault="00E92C60" w:rsidP="00704177">
      <w:pPr>
        <w:ind w:left="360"/>
        <w:jc w:val="both"/>
        <w:rPr>
          <w:rFonts w:ascii="Times New Roman" w:hAnsi="Times New Roman" w:cs="Times New Roman"/>
        </w:rPr>
      </w:pPr>
      <w:r w:rsidRPr="00704177">
        <w:rPr>
          <w:rFonts w:ascii="Times New Roman" w:hAnsi="Times New Roman" w:cs="Times New Roman"/>
        </w:rPr>
        <w:t>L</w:t>
      </w:r>
      <w:r w:rsidR="002E7C92" w:rsidRPr="00704177">
        <w:rPr>
          <w:rFonts w:ascii="Times New Roman" w:hAnsi="Times New Roman" w:cs="Times New Roman"/>
        </w:rPr>
        <w:t xml:space="preserve">es </w:t>
      </w:r>
      <w:r w:rsidRPr="00704177">
        <w:rPr>
          <w:rFonts w:ascii="Times New Roman" w:hAnsi="Times New Roman" w:cs="Times New Roman"/>
        </w:rPr>
        <w:t xml:space="preserve">Elections Professionnelles </w:t>
      </w:r>
      <w:r w:rsidR="002E7C92" w:rsidRPr="00704177">
        <w:rPr>
          <w:rFonts w:ascii="Times New Roman" w:hAnsi="Times New Roman" w:cs="Times New Roman"/>
        </w:rPr>
        <w:t xml:space="preserve">auront lieu </w:t>
      </w:r>
      <w:r w:rsidRPr="00704177">
        <w:rPr>
          <w:rFonts w:ascii="Times New Roman" w:hAnsi="Times New Roman" w:cs="Times New Roman"/>
        </w:rPr>
        <w:t>entre le 26 novembre</w:t>
      </w:r>
      <w:r w:rsidR="0033084A" w:rsidRPr="00704177">
        <w:rPr>
          <w:rFonts w:ascii="Times New Roman" w:hAnsi="Times New Roman" w:cs="Times New Roman"/>
        </w:rPr>
        <w:t xml:space="preserve"> et le 4 </w:t>
      </w:r>
      <w:r w:rsidRPr="00704177">
        <w:rPr>
          <w:rFonts w:ascii="Times New Roman" w:hAnsi="Times New Roman" w:cs="Times New Roman"/>
        </w:rPr>
        <w:t>décembre</w:t>
      </w:r>
      <w:r w:rsidR="002E7C92" w:rsidRPr="00704177">
        <w:rPr>
          <w:rFonts w:ascii="Times New Roman" w:hAnsi="Times New Roman" w:cs="Times New Roman"/>
        </w:rPr>
        <w:t xml:space="preserve"> avec une reconduction du vote par internet</w:t>
      </w:r>
      <w:r w:rsidRPr="00704177">
        <w:rPr>
          <w:rFonts w:ascii="Times New Roman" w:hAnsi="Times New Roman" w:cs="Times New Roman"/>
        </w:rPr>
        <w:t xml:space="preserve">. L’enjeu premier est de faire encore mieux qu’en 2011 en </w:t>
      </w:r>
      <w:r w:rsidR="002E7C92" w:rsidRPr="00704177">
        <w:rPr>
          <w:rFonts w:ascii="Times New Roman" w:hAnsi="Times New Roman" w:cs="Times New Roman"/>
        </w:rPr>
        <w:t>termes</w:t>
      </w:r>
      <w:r w:rsidRPr="00704177">
        <w:rPr>
          <w:rFonts w:ascii="Times New Roman" w:hAnsi="Times New Roman" w:cs="Times New Roman"/>
        </w:rPr>
        <w:t xml:space="preserve"> de taux de votants. Il faut dés aujourd’hui faire la démarche de s’ « enrôler » = s’inscrire via son adresse académique (donc faire le nécessaire pour l’activer) avant le 12 novembre prochain.  </w:t>
      </w:r>
    </w:p>
    <w:p w:rsidR="0091725F" w:rsidRDefault="0091725F" w:rsidP="0091725F">
      <w:pPr>
        <w:jc w:val="both"/>
      </w:pPr>
    </w:p>
    <w:p w:rsidR="00A123C4" w:rsidRDefault="0091725F" w:rsidP="002E7C92">
      <w:pPr>
        <w:pStyle w:val="Paragraphedeliste"/>
        <w:numPr>
          <w:ilvl w:val="0"/>
          <w:numId w:val="8"/>
        </w:numPr>
        <w:jc w:val="both"/>
      </w:pPr>
      <w:r>
        <w:t xml:space="preserve">L’AG se termine par </w:t>
      </w:r>
      <w:r w:rsidRPr="00CF0028">
        <w:t>l’</w:t>
      </w:r>
      <w:r w:rsidRPr="00CF0028">
        <w:rPr>
          <w:u w:val="single"/>
        </w:rPr>
        <w:t>organisation de la journée VTT</w:t>
      </w:r>
      <w:r>
        <w:t xml:space="preserve"> du mercredi 1</w:t>
      </w:r>
      <w:r w:rsidRPr="002E7C92">
        <w:t>er</w:t>
      </w:r>
      <w:r>
        <w:t xml:space="preserve"> octobre.</w:t>
      </w:r>
    </w:p>
    <w:p w:rsidR="00A123C4" w:rsidRDefault="00A123C4" w:rsidP="00BC5C6D">
      <w:pPr>
        <w:jc w:val="both"/>
      </w:pPr>
    </w:p>
    <w:sectPr w:rsidR="00A123C4" w:rsidSect="00BC5C6D">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B5" w:rsidRDefault="00837BB5" w:rsidP="00A123C4">
      <w:r>
        <w:separator/>
      </w:r>
    </w:p>
  </w:endnote>
  <w:endnote w:type="continuationSeparator" w:id="0">
    <w:p w:rsidR="00837BB5" w:rsidRDefault="00837BB5" w:rsidP="00A12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B5" w:rsidRDefault="00837BB5" w:rsidP="00A123C4">
      <w:r>
        <w:separator/>
      </w:r>
    </w:p>
  </w:footnote>
  <w:footnote w:type="continuationSeparator" w:id="0">
    <w:p w:rsidR="00837BB5" w:rsidRDefault="00837BB5" w:rsidP="00A12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
      </v:shape>
    </w:pict>
  </w:numPicBullet>
  <w:abstractNum w:abstractNumId="0">
    <w:nsid w:val="0A32413F"/>
    <w:multiLevelType w:val="hybridMultilevel"/>
    <w:tmpl w:val="B50295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597264"/>
    <w:multiLevelType w:val="hybridMultilevel"/>
    <w:tmpl w:val="8BC6A2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6F32C61"/>
    <w:multiLevelType w:val="hybridMultilevel"/>
    <w:tmpl w:val="61BCC6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AD0CAE"/>
    <w:multiLevelType w:val="hybridMultilevel"/>
    <w:tmpl w:val="E5D270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92568C2"/>
    <w:multiLevelType w:val="hybridMultilevel"/>
    <w:tmpl w:val="5AFE3C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ED450EC"/>
    <w:multiLevelType w:val="hybridMultilevel"/>
    <w:tmpl w:val="897253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F7B7269"/>
    <w:multiLevelType w:val="hybridMultilevel"/>
    <w:tmpl w:val="D6B6B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813E47"/>
    <w:multiLevelType w:val="hybridMultilevel"/>
    <w:tmpl w:val="B6C06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DA1D5C"/>
    <w:multiLevelType w:val="hybridMultilevel"/>
    <w:tmpl w:val="2D6851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572CD9"/>
    <w:multiLevelType w:val="hybridMultilevel"/>
    <w:tmpl w:val="5816A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1C4C2B"/>
    <w:multiLevelType w:val="multilevel"/>
    <w:tmpl w:val="49189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D9060F"/>
    <w:multiLevelType w:val="hybridMultilevel"/>
    <w:tmpl w:val="80DC1B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4376FC"/>
    <w:multiLevelType w:val="hybridMultilevel"/>
    <w:tmpl w:val="ECC042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944F90"/>
    <w:multiLevelType w:val="hybridMultilevel"/>
    <w:tmpl w:val="0B7859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BED2FC0"/>
    <w:multiLevelType w:val="hybridMultilevel"/>
    <w:tmpl w:val="19345A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A96B07"/>
    <w:multiLevelType w:val="hybridMultilevel"/>
    <w:tmpl w:val="7D5218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6A56E8E"/>
    <w:multiLevelType w:val="hybridMultilevel"/>
    <w:tmpl w:val="E9005D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5F372D"/>
    <w:multiLevelType w:val="hybridMultilevel"/>
    <w:tmpl w:val="D2BE43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ABF7DB8"/>
    <w:multiLevelType w:val="hybridMultilevel"/>
    <w:tmpl w:val="B22838E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B601ED2"/>
    <w:multiLevelType w:val="hybridMultilevel"/>
    <w:tmpl w:val="43B6EE1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C3A3AF6"/>
    <w:multiLevelType w:val="multilevel"/>
    <w:tmpl w:val="ECC0424A"/>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CA5400B"/>
    <w:multiLevelType w:val="hybridMultilevel"/>
    <w:tmpl w:val="4A529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C64AB3"/>
    <w:multiLevelType w:val="hybridMultilevel"/>
    <w:tmpl w:val="14C079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58133B0"/>
    <w:multiLevelType w:val="hybridMultilevel"/>
    <w:tmpl w:val="64AEC57E"/>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4">
    <w:nsid w:val="7A0A30E5"/>
    <w:multiLevelType w:val="hybridMultilevel"/>
    <w:tmpl w:val="FDC8A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A29584F"/>
    <w:multiLevelType w:val="hybridMultilevel"/>
    <w:tmpl w:val="A3DA94C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2"/>
  </w:num>
  <w:num w:numId="6">
    <w:abstractNumId w:val="12"/>
  </w:num>
  <w:num w:numId="7">
    <w:abstractNumId w:val="20"/>
  </w:num>
  <w:num w:numId="8">
    <w:abstractNumId w:val="11"/>
  </w:num>
  <w:num w:numId="9">
    <w:abstractNumId w:val="10"/>
  </w:num>
  <w:num w:numId="10">
    <w:abstractNumId w:val="3"/>
  </w:num>
  <w:num w:numId="11">
    <w:abstractNumId w:val="5"/>
  </w:num>
  <w:num w:numId="12">
    <w:abstractNumId w:val="6"/>
  </w:num>
  <w:num w:numId="13">
    <w:abstractNumId w:val="22"/>
  </w:num>
  <w:num w:numId="14">
    <w:abstractNumId w:val="25"/>
  </w:num>
  <w:num w:numId="15">
    <w:abstractNumId w:val="23"/>
  </w:num>
  <w:num w:numId="16">
    <w:abstractNumId w:val="17"/>
  </w:num>
  <w:num w:numId="17">
    <w:abstractNumId w:val="19"/>
  </w:num>
  <w:num w:numId="18">
    <w:abstractNumId w:val="7"/>
  </w:num>
  <w:num w:numId="19">
    <w:abstractNumId w:val="0"/>
  </w:num>
  <w:num w:numId="20">
    <w:abstractNumId w:val="21"/>
  </w:num>
  <w:num w:numId="21">
    <w:abstractNumId w:val="24"/>
  </w:num>
  <w:num w:numId="22">
    <w:abstractNumId w:val="18"/>
  </w:num>
  <w:num w:numId="23">
    <w:abstractNumId w:val="1"/>
  </w:num>
  <w:num w:numId="24">
    <w:abstractNumId w:val="15"/>
  </w:num>
  <w:num w:numId="25">
    <w:abstractNumId w:val="1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
  <w:rsids>
    <w:rsidRoot w:val="00A123C4"/>
    <w:rsid w:val="00003B2B"/>
    <w:rsid w:val="000B5429"/>
    <w:rsid w:val="000C3B15"/>
    <w:rsid w:val="000D056E"/>
    <w:rsid w:val="00176D9C"/>
    <w:rsid w:val="001A1410"/>
    <w:rsid w:val="001F21AE"/>
    <w:rsid w:val="0020460B"/>
    <w:rsid w:val="00236768"/>
    <w:rsid w:val="002A363C"/>
    <w:rsid w:val="002C4474"/>
    <w:rsid w:val="002E6807"/>
    <w:rsid w:val="002E7C92"/>
    <w:rsid w:val="0033084A"/>
    <w:rsid w:val="0035489D"/>
    <w:rsid w:val="0037694E"/>
    <w:rsid w:val="003E7342"/>
    <w:rsid w:val="004D258F"/>
    <w:rsid w:val="005130E1"/>
    <w:rsid w:val="00581B19"/>
    <w:rsid w:val="005F41DB"/>
    <w:rsid w:val="00660050"/>
    <w:rsid w:val="0069399A"/>
    <w:rsid w:val="006B7ADB"/>
    <w:rsid w:val="00704177"/>
    <w:rsid w:val="0074107D"/>
    <w:rsid w:val="007614FD"/>
    <w:rsid w:val="007924DE"/>
    <w:rsid w:val="007A2E99"/>
    <w:rsid w:val="007E06A1"/>
    <w:rsid w:val="007F5340"/>
    <w:rsid w:val="0081280E"/>
    <w:rsid w:val="00837BB5"/>
    <w:rsid w:val="00847E0F"/>
    <w:rsid w:val="00882D2A"/>
    <w:rsid w:val="0091725F"/>
    <w:rsid w:val="00955646"/>
    <w:rsid w:val="00996779"/>
    <w:rsid w:val="00A123C4"/>
    <w:rsid w:val="00A34372"/>
    <w:rsid w:val="00A8251A"/>
    <w:rsid w:val="00AA576C"/>
    <w:rsid w:val="00AC6A0A"/>
    <w:rsid w:val="00B43AAC"/>
    <w:rsid w:val="00B60136"/>
    <w:rsid w:val="00BB4F42"/>
    <w:rsid w:val="00BC5C6D"/>
    <w:rsid w:val="00CD4C3D"/>
    <w:rsid w:val="00CE5630"/>
    <w:rsid w:val="00CF0028"/>
    <w:rsid w:val="00D417B1"/>
    <w:rsid w:val="00D42025"/>
    <w:rsid w:val="00D81A62"/>
    <w:rsid w:val="00DD5101"/>
    <w:rsid w:val="00E54350"/>
    <w:rsid w:val="00E92C60"/>
    <w:rsid w:val="00EB7C8B"/>
    <w:rsid w:val="00EF3070"/>
    <w:rsid w:val="00EF681F"/>
    <w:rsid w:val="00F1124E"/>
    <w:rsid w:val="00F403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0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3C4"/>
    <w:pPr>
      <w:ind w:left="720"/>
      <w:contextualSpacing/>
    </w:pPr>
  </w:style>
  <w:style w:type="paragraph" w:styleId="En-tte">
    <w:name w:val="header"/>
    <w:basedOn w:val="Normal"/>
    <w:link w:val="En-tteCar"/>
    <w:uiPriority w:val="99"/>
    <w:unhideWhenUsed/>
    <w:rsid w:val="00A123C4"/>
    <w:pPr>
      <w:tabs>
        <w:tab w:val="center" w:pos="4536"/>
        <w:tab w:val="right" w:pos="9072"/>
      </w:tabs>
    </w:pPr>
  </w:style>
  <w:style w:type="character" w:customStyle="1" w:styleId="En-tteCar">
    <w:name w:val="En-tête Car"/>
    <w:basedOn w:val="Policepardfaut"/>
    <w:link w:val="En-tte"/>
    <w:uiPriority w:val="99"/>
    <w:rsid w:val="00A123C4"/>
    <w:rPr>
      <w:lang w:val="fr-FR"/>
    </w:rPr>
  </w:style>
  <w:style w:type="paragraph" w:styleId="Pieddepage">
    <w:name w:val="footer"/>
    <w:basedOn w:val="Normal"/>
    <w:link w:val="PieddepageCar"/>
    <w:uiPriority w:val="99"/>
    <w:unhideWhenUsed/>
    <w:rsid w:val="00A123C4"/>
    <w:pPr>
      <w:tabs>
        <w:tab w:val="center" w:pos="4536"/>
        <w:tab w:val="right" w:pos="9072"/>
      </w:tabs>
    </w:pPr>
  </w:style>
  <w:style w:type="character" w:customStyle="1" w:styleId="PieddepageCar">
    <w:name w:val="Pied de page Car"/>
    <w:basedOn w:val="Policepardfaut"/>
    <w:link w:val="Pieddepage"/>
    <w:uiPriority w:val="99"/>
    <w:rsid w:val="00A123C4"/>
    <w:rPr>
      <w:lang w:val="fr-FR"/>
    </w:rPr>
  </w:style>
  <w:style w:type="table" w:customStyle="1" w:styleId="Trameclaire-Accent11">
    <w:name w:val="Trame claire - Accent 11"/>
    <w:basedOn w:val="TableauNormal"/>
    <w:uiPriority w:val="60"/>
    <w:rsid w:val="00A123C4"/>
    <w:rPr>
      <w:color w:val="365F91" w:themeColor="accent1" w:themeShade="BF"/>
      <w:sz w:val="22"/>
      <w:szCs w:val="22"/>
      <w:lang w:val="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0B542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3C4"/>
    <w:pPr>
      <w:ind w:left="720"/>
      <w:contextualSpacing/>
    </w:pPr>
  </w:style>
  <w:style w:type="paragraph" w:styleId="En-tte">
    <w:name w:val="header"/>
    <w:basedOn w:val="Normal"/>
    <w:link w:val="En-tteCar"/>
    <w:uiPriority w:val="99"/>
    <w:unhideWhenUsed/>
    <w:rsid w:val="00A123C4"/>
    <w:pPr>
      <w:tabs>
        <w:tab w:val="center" w:pos="4536"/>
        <w:tab w:val="right" w:pos="9072"/>
      </w:tabs>
    </w:pPr>
  </w:style>
  <w:style w:type="character" w:customStyle="1" w:styleId="En-tteCar">
    <w:name w:val="En-tête Car"/>
    <w:basedOn w:val="Policepardfaut"/>
    <w:link w:val="En-tte"/>
    <w:uiPriority w:val="99"/>
    <w:rsid w:val="00A123C4"/>
    <w:rPr>
      <w:lang w:val="fr-FR"/>
    </w:rPr>
  </w:style>
  <w:style w:type="paragraph" w:styleId="Pieddepage">
    <w:name w:val="footer"/>
    <w:basedOn w:val="Normal"/>
    <w:link w:val="PieddepageCar"/>
    <w:uiPriority w:val="99"/>
    <w:unhideWhenUsed/>
    <w:rsid w:val="00A123C4"/>
    <w:pPr>
      <w:tabs>
        <w:tab w:val="center" w:pos="4536"/>
        <w:tab w:val="right" w:pos="9072"/>
      </w:tabs>
    </w:pPr>
  </w:style>
  <w:style w:type="character" w:customStyle="1" w:styleId="PieddepageCar">
    <w:name w:val="Pied de page Car"/>
    <w:basedOn w:val="Policepardfaut"/>
    <w:link w:val="Pieddepage"/>
    <w:uiPriority w:val="99"/>
    <w:rsid w:val="00A123C4"/>
    <w:rPr>
      <w:lang w:val="fr-FR"/>
    </w:rPr>
  </w:style>
  <w:style w:type="table" w:styleId="Trameclaire-Accent1">
    <w:name w:val="Light Shading Accent 1"/>
    <w:basedOn w:val="TableauNormal"/>
    <w:uiPriority w:val="60"/>
    <w:rsid w:val="00A123C4"/>
    <w:rPr>
      <w:color w:val="365F91" w:themeColor="accent1" w:themeShade="BF"/>
      <w:sz w:val="22"/>
      <w:szCs w:val="22"/>
      <w:lang w:val="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0156-73AC-47DB-9240-F39307B8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THERET MARC</dc:creator>
  <cp:keywords/>
  <dc:description/>
  <cp:lastModifiedBy>Marc THERET</cp:lastModifiedBy>
  <cp:revision>21</cp:revision>
  <dcterms:created xsi:type="dcterms:W3CDTF">2014-09-24T11:57:00Z</dcterms:created>
  <dcterms:modified xsi:type="dcterms:W3CDTF">2014-09-29T21:40:00Z</dcterms:modified>
</cp:coreProperties>
</file>